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4A471" w14:textId="77777777" w:rsidR="009C73A9" w:rsidRPr="00D551C3" w:rsidRDefault="009C73A9" w:rsidP="009C73A9">
      <w:pPr>
        <w:jc w:val="center"/>
        <w:rPr>
          <w:sz w:val="24"/>
          <w:szCs w:val="24"/>
          <w:lang w:val="en-CA"/>
        </w:rPr>
      </w:pPr>
      <w:bookmarkStart w:id="0" w:name="_GoBack"/>
      <w:bookmarkEnd w:id="0"/>
    </w:p>
    <w:p w14:paraId="0B054404" w14:textId="77777777" w:rsidR="009C73A9" w:rsidRPr="00D551C3" w:rsidRDefault="009C73A9" w:rsidP="009C73A9">
      <w:pPr>
        <w:jc w:val="center"/>
        <w:rPr>
          <w:sz w:val="24"/>
          <w:szCs w:val="24"/>
          <w:lang w:val="en-CA"/>
        </w:rPr>
      </w:pPr>
    </w:p>
    <w:p w14:paraId="640F136F" w14:textId="77777777" w:rsidR="009C73A9" w:rsidRPr="00D551C3" w:rsidRDefault="009C73A9" w:rsidP="009C73A9">
      <w:pPr>
        <w:jc w:val="center"/>
        <w:rPr>
          <w:sz w:val="24"/>
          <w:szCs w:val="24"/>
          <w:lang w:val="en-CA"/>
        </w:rPr>
      </w:pPr>
    </w:p>
    <w:p w14:paraId="31697C31" w14:textId="77777777" w:rsidR="009C73A9" w:rsidRPr="00D551C3" w:rsidRDefault="009C73A9" w:rsidP="009C73A9">
      <w:pPr>
        <w:jc w:val="center"/>
        <w:rPr>
          <w:sz w:val="24"/>
          <w:szCs w:val="24"/>
          <w:lang w:val="en-CA"/>
        </w:rPr>
      </w:pPr>
    </w:p>
    <w:p w14:paraId="36CE28BC" w14:textId="77777777" w:rsidR="009C73A9" w:rsidRPr="00D551C3" w:rsidRDefault="009C73A9" w:rsidP="009C73A9">
      <w:pPr>
        <w:jc w:val="center"/>
        <w:rPr>
          <w:sz w:val="24"/>
          <w:szCs w:val="24"/>
          <w:lang w:val="en-CA"/>
        </w:rPr>
      </w:pPr>
    </w:p>
    <w:p w14:paraId="1DFD9256" w14:textId="77777777" w:rsidR="009C73A9" w:rsidRPr="00D551C3" w:rsidRDefault="009C73A9" w:rsidP="009C73A9">
      <w:pPr>
        <w:jc w:val="center"/>
        <w:rPr>
          <w:sz w:val="24"/>
          <w:szCs w:val="24"/>
          <w:lang w:val="en-CA"/>
        </w:rPr>
      </w:pPr>
    </w:p>
    <w:p w14:paraId="6E5D273B" w14:textId="77777777" w:rsidR="009C73A9" w:rsidRPr="00D551C3" w:rsidRDefault="009C73A9" w:rsidP="006C6A98">
      <w:pPr>
        <w:rPr>
          <w:sz w:val="24"/>
          <w:szCs w:val="24"/>
          <w:lang w:val="en-CA"/>
        </w:rPr>
      </w:pPr>
    </w:p>
    <w:p w14:paraId="06B6E5A4" w14:textId="77777777" w:rsidR="009C73A9" w:rsidRPr="00D551C3" w:rsidRDefault="009C73A9" w:rsidP="009C73A9">
      <w:pPr>
        <w:jc w:val="center"/>
        <w:rPr>
          <w:sz w:val="24"/>
          <w:szCs w:val="24"/>
          <w:lang w:val="en-CA"/>
        </w:rPr>
      </w:pPr>
    </w:p>
    <w:p w14:paraId="31948AF0" w14:textId="77777777" w:rsidR="009C73A9" w:rsidRPr="00D551C3" w:rsidRDefault="009C73A9" w:rsidP="009C73A9">
      <w:pPr>
        <w:jc w:val="center"/>
        <w:rPr>
          <w:sz w:val="24"/>
          <w:szCs w:val="24"/>
          <w:lang w:val="en-CA"/>
        </w:rPr>
      </w:pPr>
    </w:p>
    <w:p w14:paraId="2AA2E22B" w14:textId="77777777" w:rsidR="009C73A9" w:rsidRPr="00D551C3" w:rsidRDefault="009C73A9" w:rsidP="009C73A9">
      <w:pPr>
        <w:jc w:val="center"/>
        <w:rPr>
          <w:sz w:val="24"/>
          <w:szCs w:val="24"/>
          <w:lang w:val="en-CA"/>
        </w:rPr>
      </w:pPr>
    </w:p>
    <w:p w14:paraId="45CB6250" w14:textId="77777777" w:rsidR="009C73A9" w:rsidRPr="00D551C3" w:rsidRDefault="009C73A9" w:rsidP="009C73A9">
      <w:pPr>
        <w:jc w:val="center"/>
        <w:rPr>
          <w:sz w:val="24"/>
          <w:szCs w:val="24"/>
          <w:lang w:val="en-CA"/>
        </w:rPr>
      </w:pPr>
    </w:p>
    <w:p w14:paraId="268776F9" w14:textId="77777777" w:rsidR="009C73A9" w:rsidRPr="00D551C3" w:rsidRDefault="009C73A9" w:rsidP="009C73A9">
      <w:pPr>
        <w:jc w:val="center"/>
        <w:rPr>
          <w:sz w:val="24"/>
          <w:szCs w:val="24"/>
          <w:lang w:val="en-CA"/>
        </w:rPr>
      </w:pPr>
    </w:p>
    <w:p w14:paraId="35EBF51E" w14:textId="77777777" w:rsidR="009C73A9" w:rsidRPr="00D551C3" w:rsidRDefault="009C73A9" w:rsidP="009C73A9">
      <w:pPr>
        <w:jc w:val="center"/>
        <w:rPr>
          <w:sz w:val="24"/>
          <w:szCs w:val="24"/>
          <w:lang w:val="en-CA"/>
        </w:rPr>
      </w:pPr>
    </w:p>
    <w:p w14:paraId="38273E64" w14:textId="77777777" w:rsidR="009C73A9" w:rsidRPr="00D551C3" w:rsidRDefault="009C73A9" w:rsidP="009C73A9">
      <w:pPr>
        <w:jc w:val="center"/>
        <w:rPr>
          <w:sz w:val="24"/>
          <w:szCs w:val="24"/>
          <w:lang w:val="en-CA"/>
        </w:rPr>
      </w:pPr>
    </w:p>
    <w:p w14:paraId="54914889" w14:textId="77777777" w:rsidR="009C73A9" w:rsidRPr="00D551C3" w:rsidRDefault="009C73A9" w:rsidP="00686051">
      <w:pPr>
        <w:rPr>
          <w:sz w:val="24"/>
          <w:szCs w:val="24"/>
          <w:lang w:val="en-CA"/>
        </w:rPr>
      </w:pPr>
    </w:p>
    <w:p w14:paraId="6498912D" w14:textId="540DDDF8" w:rsidR="009C73A9" w:rsidRDefault="009C73A9" w:rsidP="009C73A9">
      <w:pPr>
        <w:jc w:val="center"/>
        <w:rPr>
          <w:sz w:val="24"/>
          <w:szCs w:val="24"/>
          <w:lang w:val="en-CA"/>
        </w:rPr>
      </w:pPr>
    </w:p>
    <w:p w14:paraId="3309600A" w14:textId="09B63D86" w:rsidR="00D551C3" w:rsidRDefault="00D551C3" w:rsidP="009C73A9">
      <w:pPr>
        <w:jc w:val="center"/>
        <w:rPr>
          <w:sz w:val="24"/>
          <w:szCs w:val="24"/>
          <w:lang w:val="en-CA"/>
        </w:rPr>
      </w:pPr>
    </w:p>
    <w:p w14:paraId="2F62E1A6" w14:textId="7F7757F8" w:rsidR="00D551C3" w:rsidRDefault="00D551C3" w:rsidP="009C73A9">
      <w:pPr>
        <w:jc w:val="center"/>
        <w:rPr>
          <w:sz w:val="24"/>
          <w:szCs w:val="24"/>
          <w:lang w:val="en-CA"/>
        </w:rPr>
      </w:pPr>
    </w:p>
    <w:p w14:paraId="2076CDEA" w14:textId="08C65790" w:rsidR="00D551C3" w:rsidRDefault="00D551C3" w:rsidP="009C73A9">
      <w:pPr>
        <w:jc w:val="center"/>
        <w:rPr>
          <w:sz w:val="24"/>
          <w:szCs w:val="24"/>
          <w:lang w:val="en-CA"/>
        </w:rPr>
      </w:pPr>
    </w:p>
    <w:p w14:paraId="3C19E2B7" w14:textId="77777777" w:rsidR="00D551C3" w:rsidRPr="00D551C3" w:rsidRDefault="00D551C3" w:rsidP="009C73A9">
      <w:pPr>
        <w:jc w:val="center"/>
        <w:rPr>
          <w:sz w:val="24"/>
          <w:szCs w:val="24"/>
          <w:lang w:val="en-CA"/>
        </w:rPr>
      </w:pPr>
    </w:p>
    <w:p w14:paraId="4C064A48" w14:textId="77777777" w:rsidR="009C73A9" w:rsidRPr="00D551C3" w:rsidRDefault="009C73A9" w:rsidP="009C73A9">
      <w:pPr>
        <w:jc w:val="center"/>
        <w:rPr>
          <w:b/>
          <w:bCs/>
          <w:sz w:val="24"/>
          <w:szCs w:val="24"/>
        </w:rPr>
      </w:pPr>
      <w:r w:rsidRPr="00D551C3">
        <w:rPr>
          <w:sz w:val="24"/>
          <w:szCs w:val="24"/>
          <w:lang w:val="en-CA"/>
        </w:rPr>
        <w:fldChar w:fldCharType="begin"/>
      </w:r>
      <w:r w:rsidRPr="00D551C3">
        <w:rPr>
          <w:sz w:val="24"/>
          <w:szCs w:val="24"/>
          <w:lang w:val="en-CA"/>
        </w:rPr>
        <w:instrText xml:space="preserve"> SEQ CHAPTER \h \r 1</w:instrText>
      </w:r>
      <w:r w:rsidRPr="00D551C3">
        <w:rPr>
          <w:sz w:val="24"/>
          <w:szCs w:val="24"/>
          <w:lang w:val="en-CA"/>
        </w:rPr>
        <w:fldChar w:fldCharType="end"/>
      </w:r>
      <w:r w:rsidRPr="00D551C3">
        <w:rPr>
          <w:b/>
          <w:bCs/>
          <w:sz w:val="24"/>
          <w:szCs w:val="24"/>
        </w:rPr>
        <w:t>UNITED STATES BANKRUPTCY COURT</w:t>
      </w:r>
    </w:p>
    <w:p w14:paraId="285C8B51" w14:textId="77777777" w:rsidR="009C73A9" w:rsidRPr="00D551C3" w:rsidRDefault="009C73A9" w:rsidP="009C73A9">
      <w:pPr>
        <w:jc w:val="center"/>
        <w:rPr>
          <w:b/>
          <w:bCs/>
          <w:sz w:val="24"/>
          <w:szCs w:val="24"/>
        </w:rPr>
      </w:pPr>
      <w:r w:rsidRPr="00D551C3">
        <w:rPr>
          <w:b/>
          <w:bCs/>
          <w:sz w:val="24"/>
          <w:szCs w:val="24"/>
        </w:rPr>
        <w:t>SOUTHERN DISTRICT OF FLORIDA</w:t>
      </w:r>
    </w:p>
    <w:p w14:paraId="7AACEDFA" w14:textId="3885066A" w:rsidR="00536D88" w:rsidRPr="00D551C3" w:rsidRDefault="00D864D3" w:rsidP="006C6A98">
      <w:pPr>
        <w:jc w:val="center"/>
        <w:rPr>
          <w:b/>
          <w:sz w:val="24"/>
          <w:szCs w:val="24"/>
        </w:rPr>
      </w:pPr>
      <w:r w:rsidRPr="00D551C3">
        <w:rPr>
          <w:b/>
          <w:sz w:val="24"/>
          <w:szCs w:val="24"/>
        </w:rPr>
        <w:t>MIAMI</w:t>
      </w:r>
      <w:r w:rsidR="005A442F" w:rsidRPr="00D551C3">
        <w:rPr>
          <w:b/>
          <w:sz w:val="24"/>
          <w:szCs w:val="24"/>
        </w:rPr>
        <w:t xml:space="preserve"> DIVISION</w:t>
      </w:r>
    </w:p>
    <w:p w14:paraId="4BC3138B" w14:textId="1D9AE692" w:rsidR="009C73A9" w:rsidRPr="00D551C3" w:rsidRDefault="009C73A9" w:rsidP="009C73A9">
      <w:pPr>
        <w:tabs>
          <w:tab w:val="left" w:pos="720"/>
          <w:tab w:val="left" w:pos="1440"/>
          <w:tab w:val="left" w:pos="2160"/>
          <w:tab w:val="left" w:pos="2880"/>
          <w:tab w:val="left" w:pos="3600"/>
          <w:tab w:val="left" w:pos="4320"/>
          <w:tab w:val="left" w:pos="5040"/>
          <w:tab w:val="left" w:pos="5760"/>
        </w:tabs>
        <w:ind w:left="5760" w:hanging="5760"/>
        <w:rPr>
          <w:b/>
          <w:sz w:val="24"/>
          <w:szCs w:val="24"/>
        </w:rPr>
      </w:pPr>
      <w:r w:rsidRPr="00D551C3">
        <w:rPr>
          <w:b/>
          <w:sz w:val="24"/>
          <w:szCs w:val="24"/>
        </w:rPr>
        <w:t xml:space="preserve">In re: </w:t>
      </w:r>
      <w:r w:rsidRPr="00D551C3">
        <w:rPr>
          <w:b/>
          <w:sz w:val="24"/>
          <w:szCs w:val="24"/>
        </w:rPr>
        <w:tab/>
      </w:r>
      <w:r w:rsidRPr="00D551C3">
        <w:rPr>
          <w:b/>
          <w:sz w:val="24"/>
          <w:szCs w:val="24"/>
        </w:rPr>
        <w:tab/>
      </w:r>
      <w:r w:rsidRPr="00D551C3">
        <w:rPr>
          <w:b/>
          <w:sz w:val="24"/>
          <w:szCs w:val="24"/>
        </w:rPr>
        <w:tab/>
      </w:r>
      <w:r w:rsidRPr="00D551C3">
        <w:rPr>
          <w:b/>
          <w:sz w:val="24"/>
          <w:szCs w:val="24"/>
        </w:rPr>
        <w:tab/>
      </w:r>
      <w:r w:rsidRPr="00D551C3">
        <w:rPr>
          <w:b/>
          <w:sz w:val="24"/>
          <w:szCs w:val="24"/>
        </w:rPr>
        <w:tab/>
      </w:r>
      <w:r w:rsidRPr="00D551C3">
        <w:rPr>
          <w:b/>
          <w:sz w:val="24"/>
          <w:szCs w:val="24"/>
        </w:rPr>
        <w:tab/>
      </w:r>
      <w:r w:rsidRPr="00D551C3">
        <w:rPr>
          <w:b/>
          <w:sz w:val="24"/>
          <w:szCs w:val="24"/>
        </w:rPr>
        <w:tab/>
      </w:r>
      <w:r w:rsidRPr="00D551C3">
        <w:rPr>
          <w:b/>
          <w:sz w:val="24"/>
          <w:szCs w:val="24"/>
        </w:rPr>
        <w:tab/>
        <w:t xml:space="preserve"> </w:t>
      </w:r>
    </w:p>
    <w:p w14:paraId="15D1A0A7" w14:textId="77777777" w:rsidR="009C73A9" w:rsidRPr="00D551C3" w:rsidRDefault="009C73A9" w:rsidP="009C73A9">
      <w:pPr>
        <w:rPr>
          <w:b/>
          <w:sz w:val="24"/>
          <w:szCs w:val="24"/>
        </w:rPr>
      </w:pPr>
    </w:p>
    <w:p w14:paraId="5D424BB6" w14:textId="205FFA5C" w:rsidR="00F12CBE" w:rsidRPr="00D551C3" w:rsidRDefault="00CE13E5" w:rsidP="009C73A9">
      <w:pPr>
        <w:rPr>
          <w:b/>
          <w:sz w:val="24"/>
          <w:szCs w:val="24"/>
        </w:rPr>
      </w:pPr>
      <w:r>
        <w:rPr>
          <w:b/>
          <w:sz w:val="24"/>
          <w:szCs w:val="24"/>
          <w:highlight w:val="yellow"/>
        </w:rPr>
        <w:t>____________</w:t>
      </w:r>
      <w:r w:rsidR="00E20BFC" w:rsidRPr="00D551C3">
        <w:rPr>
          <w:b/>
          <w:sz w:val="24"/>
          <w:szCs w:val="24"/>
          <w:highlight w:val="yellow"/>
        </w:rPr>
        <w:t>,</w:t>
      </w:r>
      <w:r w:rsidR="00B443EE" w:rsidRPr="00D551C3">
        <w:rPr>
          <w:b/>
          <w:sz w:val="24"/>
          <w:szCs w:val="24"/>
        </w:rPr>
        <w:tab/>
      </w:r>
      <w:r w:rsidR="00B443EE" w:rsidRPr="00D551C3">
        <w:rPr>
          <w:b/>
          <w:sz w:val="24"/>
          <w:szCs w:val="24"/>
        </w:rPr>
        <w:tab/>
      </w:r>
      <w:r w:rsidR="00B443EE" w:rsidRPr="00D551C3">
        <w:rPr>
          <w:b/>
          <w:sz w:val="24"/>
          <w:szCs w:val="24"/>
        </w:rPr>
        <w:tab/>
      </w:r>
      <w:r w:rsidR="00B443EE" w:rsidRPr="00D551C3">
        <w:rPr>
          <w:b/>
          <w:sz w:val="24"/>
          <w:szCs w:val="24"/>
        </w:rPr>
        <w:tab/>
        <w:t xml:space="preserve">Case No. </w:t>
      </w:r>
      <w:r>
        <w:rPr>
          <w:b/>
          <w:sz w:val="24"/>
          <w:szCs w:val="24"/>
        </w:rPr>
        <w:t xml:space="preserve"> __________</w:t>
      </w:r>
      <w:r w:rsidR="003B4A05">
        <w:rPr>
          <w:b/>
          <w:sz w:val="24"/>
          <w:szCs w:val="24"/>
          <w:highlight w:val="yellow"/>
        </w:rPr>
        <w:t>-BKC</w:t>
      </w:r>
      <w:r w:rsidR="00B443EE" w:rsidRPr="00D551C3">
        <w:rPr>
          <w:b/>
          <w:sz w:val="24"/>
          <w:szCs w:val="24"/>
          <w:highlight w:val="yellow"/>
        </w:rPr>
        <w:t>-</w:t>
      </w:r>
      <w:r w:rsidR="00D864D3" w:rsidRPr="00D551C3">
        <w:rPr>
          <w:b/>
          <w:sz w:val="24"/>
          <w:szCs w:val="24"/>
        </w:rPr>
        <w:t>LMI</w:t>
      </w:r>
    </w:p>
    <w:p w14:paraId="260CE263" w14:textId="24740D61" w:rsidR="009C73A9" w:rsidRPr="00D551C3" w:rsidRDefault="00E20BFC" w:rsidP="009C73A9">
      <w:pPr>
        <w:rPr>
          <w:b/>
          <w:sz w:val="24"/>
          <w:szCs w:val="24"/>
        </w:rPr>
      </w:pPr>
      <w:r w:rsidRPr="00D551C3">
        <w:rPr>
          <w:b/>
          <w:sz w:val="24"/>
          <w:szCs w:val="24"/>
        </w:rPr>
        <w:t xml:space="preserve"> </w:t>
      </w:r>
      <w:r w:rsidRPr="00D551C3">
        <w:rPr>
          <w:b/>
          <w:sz w:val="24"/>
          <w:szCs w:val="24"/>
        </w:rPr>
        <w:tab/>
      </w:r>
      <w:r w:rsidRPr="00D551C3">
        <w:rPr>
          <w:b/>
          <w:sz w:val="24"/>
          <w:szCs w:val="24"/>
        </w:rPr>
        <w:tab/>
      </w:r>
      <w:r w:rsidRPr="00D551C3">
        <w:rPr>
          <w:b/>
          <w:sz w:val="24"/>
          <w:szCs w:val="24"/>
        </w:rPr>
        <w:tab/>
      </w:r>
      <w:r w:rsidRPr="00D551C3">
        <w:rPr>
          <w:b/>
          <w:sz w:val="24"/>
          <w:szCs w:val="24"/>
        </w:rPr>
        <w:tab/>
      </w:r>
      <w:r w:rsidR="0070206B" w:rsidRPr="00D551C3">
        <w:rPr>
          <w:b/>
          <w:sz w:val="24"/>
          <w:szCs w:val="24"/>
        </w:rPr>
        <w:tab/>
      </w:r>
      <w:r w:rsidR="0070206B" w:rsidRPr="00D551C3">
        <w:rPr>
          <w:b/>
          <w:sz w:val="24"/>
          <w:szCs w:val="24"/>
        </w:rPr>
        <w:tab/>
      </w:r>
      <w:r w:rsidR="009C73A9" w:rsidRPr="00D551C3">
        <w:rPr>
          <w:b/>
          <w:sz w:val="24"/>
          <w:szCs w:val="24"/>
        </w:rPr>
        <w:tab/>
      </w:r>
      <w:r w:rsidR="009C73A9" w:rsidRPr="00D551C3">
        <w:rPr>
          <w:b/>
          <w:sz w:val="24"/>
          <w:szCs w:val="24"/>
        </w:rPr>
        <w:tab/>
        <w:t xml:space="preserve">Chapter </w:t>
      </w:r>
      <w:r w:rsidR="003B4A05">
        <w:rPr>
          <w:b/>
          <w:sz w:val="24"/>
          <w:szCs w:val="24"/>
          <w:highlight w:val="yellow"/>
        </w:rPr>
        <w:t>13</w:t>
      </w:r>
    </w:p>
    <w:p w14:paraId="5755C0E3" w14:textId="77777777" w:rsidR="009C73A9" w:rsidRPr="00D551C3" w:rsidRDefault="009C73A9" w:rsidP="009C73A9">
      <w:pPr>
        <w:rPr>
          <w:b/>
          <w:sz w:val="24"/>
          <w:szCs w:val="24"/>
        </w:rPr>
      </w:pPr>
    </w:p>
    <w:p w14:paraId="0FD5A4E7" w14:textId="26ED5A97" w:rsidR="009C73A9" w:rsidRPr="00D551C3" w:rsidRDefault="009C73A9" w:rsidP="009C73A9">
      <w:pPr>
        <w:rPr>
          <w:b/>
          <w:sz w:val="24"/>
          <w:szCs w:val="24"/>
        </w:rPr>
      </w:pPr>
      <w:r w:rsidRPr="00D551C3">
        <w:rPr>
          <w:b/>
          <w:sz w:val="24"/>
          <w:szCs w:val="24"/>
        </w:rPr>
        <w:tab/>
        <w:t>Debtor.</w:t>
      </w:r>
    </w:p>
    <w:p w14:paraId="5A9280A2" w14:textId="77777777" w:rsidR="006C6A98" w:rsidRPr="00D551C3" w:rsidRDefault="009C73A9" w:rsidP="009C73A9">
      <w:pPr>
        <w:rPr>
          <w:sz w:val="24"/>
          <w:szCs w:val="24"/>
        </w:rPr>
      </w:pPr>
      <w:r w:rsidRPr="00D551C3">
        <w:rPr>
          <w:b/>
          <w:sz w:val="24"/>
          <w:szCs w:val="24"/>
        </w:rPr>
        <w:t>______________________________/</w:t>
      </w:r>
      <w:r w:rsidRPr="00D551C3">
        <w:rPr>
          <w:b/>
          <w:sz w:val="24"/>
          <w:szCs w:val="24"/>
        </w:rPr>
        <w:tab/>
      </w:r>
      <w:r w:rsidRPr="00D551C3">
        <w:rPr>
          <w:sz w:val="24"/>
          <w:szCs w:val="24"/>
        </w:rPr>
        <w:tab/>
      </w:r>
      <w:r w:rsidRPr="00D551C3">
        <w:rPr>
          <w:sz w:val="24"/>
          <w:szCs w:val="24"/>
        </w:rPr>
        <w:tab/>
      </w:r>
      <w:r w:rsidRPr="00D551C3">
        <w:rPr>
          <w:sz w:val="24"/>
          <w:szCs w:val="24"/>
        </w:rPr>
        <w:tab/>
      </w:r>
    </w:p>
    <w:p w14:paraId="04D3D480" w14:textId="7CE79029" w:rsidR="009C73A9" w:rsidRPr="00D551C3" w:rsidRDefault="009C73A9" w:rsidP="009C73A9">
      <w:pPr>
        <w:rPr>
          <w:sz w:val="24"/>
          <w:szCs w:val="24"/>
        </w:rPr>
      </w:pPr>
      <w:r w:rsidRPr="00D551C3">
        <w:rPr>
          <w:b/>
          <w:bCs/>
          <w:sz w:val="24"/>
          <w:szCs w:val="24"/>
        </w:rPr>
        <w:tab/>
      </w:r>
      <w:r w:rsidRPr="00D551C3">
        <w:rPr>
          <w:b/>
          <w:bCs/>
          <w:sz w:val="24"/>
          <w:szCs w:val="24"/>
        </w:rPr>
        <w:tab/>
      </w:r>
    </w:p>
    <w:p w14:paraId="0875F6DA" w14:textId="0A612D38" w:rsidR="009C73A9" w:rsidRPr="00D551C3" w:rsidRDefault="009C73A9" w:rsidP="00A42C2F">
      <w:pPr>
        <w:spacing w:before="120"/>
        <w:contextualSpacing/>
        <w:jc w:val="center"/>
        <w:rPr>
          <w:b/>
          <w:bCs/>
          <w:sz w:val="24"/>
          <w:szCs w:val="24"/>
          <w:u w:val="single"/>
        </w:rPr>
      </w:pPr>
      <w:r w:rsidRPr="00D551C3">
        <w:rPr>
          <w:b/>
          <w:bCs/>
          <w:sz w:val="24"/>
          <w:szCs w:val="24"/>
        </w:rPr>
        <w:t>ORDER SETTING</w:t>
      </w:r>
      <w:r w:rsidR="00BD15BB" w:rsidRPr="00D551C3">
        <w:rPr>
          <w:b/>
          <w:bCs/>
          <w:sz w:val="24"/>
          <w:szCs w:val="24"/>
        </w:rPr>
        <w:t xml:space="preserve"> </w:t>
      </w:r>
      <w:r w:rsidR="0084078C" w:rsidRPr="00D551C3">
        <w:rPr>
          <w:b/>
          <w:bCs/>
          <w:sz w:val="24"/>
          <w:szCs w:val="24"/>
        </w:rPr>
        <w:t xml:space="preserve">EVIDENTIARY </w:t>
      </w:r>
      <w:r w:rsidR="0070206B" w:rsidRPr="00D551C3">
        <w:rPr>
          <w:b/>
          <w:bCs/>
          <w:sz w:val="24"/>
          <w:szCs w:val="24"/>
        </w:rPr>
        <w:t>HEARING</w:t>
      </w:r>
      <w:r w:rsidR="00536D88" w:rsidRPr="00D551C3">
        <w:rPr>
          <w:b/>
          <w:bCs/>
          <w:sz w:val="24"/>
          <w:szCs w:val="24"/>
        </w:rPr>
        <w:t xml:space="preserve"> </w:t>
      </w:r>
      <w:r w:rsidR="006D100A" w:rsidRPr="00D551C3">
        <w:rPr>
          <w:b/>
          <w:bCs/>
          <w:sz w:val="24"/>
          <w:szCs w:val="24"/>
        </w:rPr>
        <w:t>BY VIDEO CONFERENCE</w:t>
      </w:r>
      <w:r w:rsidR="00A42C2F" w:rsidRPr="00D551C3">
        <w:rPr>
          <w:b/>
          <w:bCs/>
          <w:sz w:val="24"/>
          <w:szCs w:val="24"/>
        </w:rPr>
        <w:t xml:space="preserve"> </w:t>
      </w:r>
      <w:r w:rsidR="00536D88" w:rsidRPr="00D551C3">
        <w:rPr>
          <w:b/>
          <w:bCs/>
          <w:sz w:val="24"/>
          <w:szCs w:val="24"/>
        </w:rPr>
        <w:t>AND</w:t>
      </w:r>
      <w:r w:rsidR="00C41A85" w:rsidRPr="00D551C3">
        <w:rPr>
          <w:b/>
          <w:bCs/>
          <w:sz w:val="24"/>
          <w:szCs w:val="24"/>
          <w:u w:val="single"/>
        </w:rPr>
        <w:t xml:space="preserve"> ESTABLISHING</w:t>
      </w:r>
      <w:r w:rsidR="00536D88" w:rsidRPr="00D551C3">
        <w:rPr>
          <w:b/>
          <w:bCs/>
          <w:sz w:val="24"/>
          <w:szCs w:val="24"/>
          <w:u w:val="single"/>
        </w:rPr>
        <w:t xml:space="preserve"> RELATED DEADLINES</w:t>
      </w:r>
    </w:p>
    <w:p w14:paraId="4D106E92" w14:textId="35068AF6" w:rsidR="00B918FE" w:rsidRPr="00D551C3" w:rsidRDefault="00B918FE" w:rsidP="00A42C2F">
      <w:pPr>
        <w:spacing w:before="120"/>
        <w:contextualSpacing/>
        <w:jc w:val="center"/>
        <w:rPr>
          <w:b/>
          <w:bCs/>
          <w:sz w:val="24"/>
          <w:szCs w:val="24"/>
        </w:rPr>
      </w:pPr>
      <w:r w:rsidRPr="00D551C3">
        <w:rPr>
          <w:b/>
          <w:bCs/>
          <w:sz w:val="24"/>
          <w:szCs w:val="24"/>
          <w:u w:val="single"/>
        </w:rPr>
        <w:t>[short form]</w:t>
      </w:r>
    </w:p>
    <w:p w14:paraId="308BCAFC" w14:textId="77777777" w:rsidR="009C73A9" w:rsidRPr="00D551C3" w:rsidRDefault="009C73A9" w:rsidP="009C73A9">
      <w:pPr>
        <w:rPr>
          <w:sz w:val="24"/>
          <w:szCs w:val="24"/>
        </w:rPr>
      </w:pPr>
    </w:p>
    <w:p w14:paraId="3CD91A10" w14:textId="6432AEEF" w:rsidR="005D258D" w:rsidRPr="00D551C3" w:rsidRDefault="009C73A9" w:rsidP="00153990">
      <w:pPr>
        <w:spacing w:line="480" w:lineRule="auto"/>
        <w:jc w:val="both"/>
        <w:rPr>
          <w:sz w:val="24"/>
          <w:szCs w:val="24"/>
        </w:rPr>
      </w:pPr>
      <w:r w:rsidRPr="00D551C3">
        <w:rPr>
          <w:sz w:val="24"/>
          <w:szCs w:val="24"/>
        </w:rPr>
        <w:tab/>
        <w:t xml:space="preserve">To expedite and facilitate the evidentiary hearing of </w:t>
      </w:r>
      <w:r w:rsidR="00E90E7F" w:rsidRPr="00D551C3">
        <w:rPr>
          <w:bCs/>
          <w:i/>
          <w:sz w:val="24"/>
          <w:szCs w:val="24"/>
          <w:highlight w:val="yellow"/>
        </w:rPr>
        <w:t>_____________</w:t>
      </w:r>
      <w:r w:rsidR="00E90E7F" w:rsidRPr="00D551C3">
        <w:rPr>
          <w:sz w:val="24"/>
          <w:szCs w:val="24"/>
          <w:highlight w:val="yellow"/>
        </w:rPr>
        <w:t>(</w:t>
      </w:r>
      <w:r w:rsidR="004A70B4" w:rsidRPr="00D551C3">
        <w:rPr>
          <w:sz w:val="24"/>
          <w:szCs w:val="24"/>
          <w:highlight w:val="yellow"/>
        </w:rPr>
        <w:t xml:space="preserve">ECF </w:t>
      </w:r>
      <w:r w:rsidR="00E90E7F" w:rsidRPr="00D551C3">
        <w:rPr>
          <w:sz w:val="24"/>
          <w:szCs w:val="24"/>
          <w:highlight w:val="yellow"/>
        </w:rPr>
        <w:t>#___)</w:t>
      </w:r>
      <w:r w:rsidRPr="00D551C3">
        <w:rPr>
          <w:sz w:val="24"/>
          <w:szCs w:val="24"/>
          <w:highlight w:val="yellow"/>
        </w:rPr>
        <w:t xml:space="preserve"> (the “Motion</w:t>
      </w:r>
      <w:r w:rsidRPr="00D551C3">
        <w:rPr>
          <w:sz w:val="24"/>
          <w:szCs w:val="24"/>
        </w:rPr>
        <w:t>”)</w:t>
      </w:r>
      <w:r w:rsidR="003E257C" w:rsidRPr="00D551C3">
        <w:rPr>
          <w:sz w:val="24"/>
          <w:szCs w:val="24"/>
        </w:rPr>
        <w:t xml:space="preserve"> </w:t>
      </w:r>
      <w:r w:rsidR="003F2FEC" w:rsidRPr="00D551C3">
        <w:rPr>
          <w:sz w:val="24"/>
          <w:szCs w:val="24"/>
        </w:rPr>
        <w:t xml:space="preserve">and </w:t>
      </w:r>
      <w:r w:rsidR="00E90E7F" w:rsidRPr="00D551C3">
        <w:rPr>
          <w:sz w:val="24"/>
          <w:szCs w:val="24"/>
          <w:highlight w:val="yellow"/>
        </w:rPr>
        <w:t>___________</w:t>
      </w:r>
      <w:r w:rsidR="003F2FEC" w:rsidRPr="00D551C3">
        <w:rPr>
          <w:sz w:val="24"/>
          <w:szCs w:val="24"/>
          <w:highlight w:val="yellow"/>
        </w:rPr>
        <w:t xml:space="preserve"> </w:t>
      </w:r>
      <w:r w:rsidR="00E90E7F" w:rsidRPr="00D551C3">
        <w:rPr>
          <w:sz w:val="24"/>
          <w:szCs w:val="24"/>
          <w:highlight w:val="yellow"/>
        </w:rPr>
        <w:t>(</w:t>
      </w:r>
      <w:r w:rsidR="003F2FEC" w:rsidRPr="00D551C3">
        <w:rPr>
          <w:sz w:val="24"/>
          <w:szCs w:val="24"/>
          <w:highlight w:val="yellow"/>
        </w:rPr>
        <w:t xml:space="preserve">ECF </w:t>
      </w:r>
      <w:r w:rsidR="00E90E7F" w:rsidRPr="00D551C3">
        <w:rPr>
          <w:sz w:val="24"/>
          <w:szCs w:val="24"/>
          <w:highlight w:val="yellow"/>
        </w:rPr>
        <w:t>#__)</w:t>
      </w:r>
      <w:r w:rsidRPr="00D551C3">
        <w:rPr>
          <w:sz w:val="24"/>
          <w:szCs w:val="24"/>
          <w:highlight w:val="yellow"/>
        </w:rPr>
        <w:t>,</w:t>
      </w:r>
      <w:r w:rsidRPr="00D551C3">
        <w:rPr>
          <w:sz w:val="24"/>
          <w:szCs w:val="24"/>
        </w:rPr>
        <w:t xml:space="preserve"> </w:t>
      </w:r>
      <w:r w:rsidR="00536D88" w:rsidRPr="00D551C3">
        <w:rPr>
          <w:sz w:val="24"/>
          <w:szCs w:val="24"/>
        </w:rPr>
        <w:t>the Court ORDERS as follows</w:t>
      </w:r>
      <w:r w:rsidRPr="00D551C3">
        <w:rPr>
          <w:sz w:val="24"/>
          <w:szCs w:val="24"/>
        </w:rPr>
        <w:t>:</w:t>
      </w:r>
    </w:p>
    <w:p w14:paraId="1F8479AA" w14:textId="4E9010B4" w:rsidR="001311C7" w:rsidRPr="00D551C3" w:rsidRDefault="001311C7" w:rsidP="00D551C3">
      <w:pPr>
        <w:pStyle w:val="ListParagraph"/>
        <w:numPr>
          <w:ilvl w:val="0"/>
          <w:numId w:val="7"/>
        </w:numPr>
        <w:ind w:left="0" w:firstLine="720"/>
        <w:jc w:val="both"/>
        <w:rPr>
          <w:sz w:val="24"/>
          <w:szCs w:val="24"/>
        </w:rPr>
      </w:pPr>
      <w:r w:rsidRPr="00D551C3">
        <w:rPr>
          <w:b/>
          <w:bCs/>
          <w:sz w:val="24"/>
          <w:szCs w:val="24"/>
          <w:u w:val="single"/>
        </w:rPr>
        <w:t>EVIDENTIARY HEARING; SERVICE</w:t>
      </w:r>
      <w:r w:rsidRPr="00D551C3">
        <w:rPr>
          <w:sz w:val="24"/>
          <w:szCs w:val="24"/>
        </w:rPr>
        <w:t xml:space="preserve">.  </w:t>
      </w:r>
      <w:r w:rsidR="00C77B19" w:rsidRPr="00D551C3">
        <w:rPr>
          <w:sz w:val="24"/>
          <w:szCs w:val="24"/>
        </w:rPr>
        <w:t xml:space="preserve">The Court </w:t>
      </w:r>
      <w:r w:rsidRPr="00D551C3">
        <w:rPr>
          <w:sz w:val="24"/>
          <w:szCs w:val="24"/>
        </w:rPr>
        <w:t xml:space="preserve">will hold an evidentiary hearing on the </w:t>
      </w:r>
      <w:r w:rsidRPr="00D551C3">
        <w:rPr>
          <w:sz w:val="24"/>
          <w:szCs w:val="24"/>
          <w:highlight w:val="yellow"/>
        </w:rPr>
        <w:t xml:space="preserve">Motion </w:t>
      </w:r>
      <w:r w:rsidR="00152FFA" w:rsidRPr="00D551C3">
        <w:rPr>
          <w:bCs/>
          <w:sz w:val="24"/>
          <w:szCs w:val="24"/>
        </w:rPr>
        <w:t xml:space="preserve">by video conference </w:t>
      </w:r>
      <w:r w:rsidRPr="00D551C3">
        <w:rPr>
          <w:sz w:val="24"/>
          <w:szCs w:val="24"/>
        </w:rPr>
        <w:t>on</w:t>
      </w:r>
      <w:r w:rsidRPr="00D551C3">
        <w:rPr>
          <w:b/>
          <w:sz w:val="24"/>
          <w:szCs w:val="24"/>
        </w:rPr>
        <w:t xml:space="preserve"> </w:t>
      </w:r>
      <w:r w:rsidR="00E90E7F" w:rsidRPr="00D551C3">
        <w:rPr>
          <w:b/>
          <w:sz w:val="24"/>
          <w:szCs w:val="24"/>
          <w:highlight w:val="yellow"/>
        </w:rPr>
        <w:t>___________</w:t>
      </w:r>
      <w:r w:rsidR="000D0461" w:rsidRPr="00D551C3">
        <w:rPr>
          <w:b/>
          <w:sz w:val="24"/>
          <w:szCs w:val="24"/>
          <w:highlight w:val="yellow"/>
        </w:rPr>
        <w:t xml:space="preserve">commencing </w:t>
      </w:r>
      <w:r w:rsidRPr="00D551C3">
        <w:rPr>
          <w:b/>
          <w:sz w:val="24"/>
          <w:szCs w:val="24"/>
          <w:highlight w:val="yellow"/>
        </w:rPr>
        <w:t xml:space="preserve">at </w:t>
      </w:r>
      <w:r w:rsidR="00E90E7F" w:rsidRPr="00D551C3">
        <w:rPr>
          <w:b/>
          <w:sz w:val="24"/>
          <w:szCs w:val="24"/>
          <w:highlight w:val="yellow"/>
        </w:rPr>
        <w:t>______</w:t>
      </w:r>
      <w:r w:rsidRPr="00D551C3">
        <w:rPr>
          <w:b/>
          <w:sz w:val="24"/>
          <w:szCs w:val="24"/>
          <w:highlight w:val="yellow"/>
        </w:rPr>
        <w:t xml:space="preserve"> </w:t>
      </w:r>
      <w:r w:rsidR="00E90E7F" w:rsidRPr="00D551C3">
        <w:rPr>
          <w:b/>
          <w:sz w:val="24"/>
          <w:szCs w:val="24"/>
          <w:highlight w:val="yellow"/>
        </w:rPr>
        <w:t>_</w:t>
      </w:r>
      <w:r w:rsidRPr="00D551C3">
        <w:rPr>
          <w:b/>
          <w:sz w:val="24"/>
          <w:szCs w:val="24"/>
          <w:highlight w:val="yellow"/>
        </w:rPr>
        <w:t>.m.</w:t>
      </w:r>
      <w:r w:rsidRPr="00D551C3">
        <w:rPr>
          <w:sz w:val="24"/>
          <w:szCs w:val="24"/>
        </w:rPr>
        <w:t xml:space="preserve"> </w:t>
      </w:r>
      <w:r w:rsidR="00DE7829" w:rsidRPr="00D551C3">
        <w:rPr>
          <w:sz w:val="24"/>
          <w:szCs w:val="24"/>
        </w:rPr>
        <w:t xml:space="preserve"> </w:t>
      </w:r>
      <w:r w:rsidR="000D0461" w:rsidRPr="00D551C3">
        <w:rPr>
          <w:sz w:val="24"/>
          <w:szCs w:val="24"/>
        </w:rPr>
        <w:t xml:space="preserve">The Court has reserved </w:t>
      </w:r>
      <w:r w:rsidR="00E90E7F" w:rsidRPr="00D551C3">
        <w:rPr>
          <w:sz w:val="24"/>
          <w:szCs w:val="24"/>
          <w:highlight w:val="yellow"/>
        </w:rPr>
        <w:t>___________</w:t>
      </w:r>
      <w:r w:rsidR="000D0461" w:rsidRPr="00D551C3">
        <w:rPr>
          <w:sz w:val="24"/>
          <w:szCs w:val="24"/>
        </w:rPr>
        <w:t xml:space="preserve"> for this matter.  </w:t>
      </w:r>
      <w:r w:rsidRPr="00D551C3">
        <w:rPr>
          <w:sz w:val="24"/>
          <w:szCs w:val="24"/>
        </w:rPr>
        <w:t xml:space="preserve">The </w:t>
      </w:r>
      <w:r w:rsidR="000636C1" w:rsidRPr="00D551C3">
        <w:rPr>
          <w:sz w:val="24"/>
          <w:szCs w:val="24"/>
        </w:rPr>
        <w:t>m</w:t>
      </w:r>
      <w:r w:rsidRPr="00D551C3">
        <w:rPr>
          <w:sz w:val="24"/>
          <w:szCs w:val="24"/>
        </w:rPr>
        <w:t>ovant shall serve a copy of this order on all appropriate parties and file a certificate of service thereof as required by this Court’s local rules.</w:t>
      </w:r>
    </w:p>
    <w:p w14:paraId="3027E363" w14:textId="77777777" w:rsidR="00A42C2F" w:rsidRPr="00D551C3" w:rsidRDefault="00A42C2F" w:rsidP="008D1D14">
      <w:pPr>
        <w:pStyle w:val="ListParagraph"/>
        <w:ind w:left="1440"/>
        <w:jc w:val="both"/>
        <w:rPr>
          <w:sz w:val="24"/>
          <w:szCs w:val="24"/>
        </w:rPr>
      </w:pPr>
    </w:p>
    <w:p w14:paraId="795B628A" w14:textId="77777777" w:rsidR="001311C7" w:rsidRPr="00D551C3" w:rsidRDefault="001311C7" w:rsidP="00153990">
      <w:pPr>
        <w:ind w:left="1440" w:hanging="1080"/>
        <w:jc w:val="both"/>
        <w:rPr>
          <w:b/>
          <w:bCs/>
          <w:sz w:val="24"/>
          <w:szCs w:val="24"/>
        </w:rPr>
      </w:pPr>
    </w:p>
    <w:p w14:paraId="0B695E29" w14:textId="4627B5A7" w:rsidR="00085C0E" w:rsidRPr="00D551C3" w:rsidRDefault="001311C7" w:rsidP="00D551C3">
      <w:pPr>
        <w:pStyle w:val="ListParagraph"/>
        <w:numPr>
          <w:ilvl w:val="0"/>
          <w:numId w:val="7"/>
        </w:numPr>
        <w:ind w:left="0" w:firstLine="720"/>
        <w:jc w:val="both"/>
        <w:rPr>
          <w:sz w:val="24"/>
          <w:szCs w:val="24"/>
        </w:rPr>
      </w:pPr>
      <w:r w:rsidRPr="00D551C3">
        <w:rPr>
          <w:b/>
          <w:bCs/>
          <w:sz w:val="24"/>
          <w:szCs w:val="24"/>
          <w:u w:val="single"/>
        </w:rPr>
        <w:lastRenderedPageBreak/>
        <w:t>VIDEO CONFERENCE</w:t>
      </w:r>
      <w:r w:rsidRPr="00D551C3">
        <w:rPr>
          <w:sz w:val="24"/>
          <w:szCs w:val="24"/>
        </w:rPr>
        <w:t>.</w:t>
      </w:r>
      <w:r w:rsidR="009A6226" w:rsidRPr="00D551C3">
        <w:rPr>
          <w:sz w:val="24"/>
          <w:szCs w:val="24"/>
        </w:rPr>
        <w:t xml:space="preserve">  </w:t>
      </w:r>
      <w:r w:rsidR="000D6C5D" w:rsidRPr="00D551C3">
        <w:rPr>
          <w:sz w:val="24"/>
          <w:szCs w:val="24"/>
        </w:rPr>
        <w:t>The Court is presently closed to in</w:t>
      </w:r>
      <w:r w:rsidR="00073934" w:rsidRPr="00D551C3">
        <w:rPr>
          <w:sz w:val="24"/>
          <w:szCs w:val="24"/>
        </w:rPr>
        <w:t>-</w:t>
      </w:r>
      <w:r w:rsidR="000D6C5D" w:rsidRPr="00D551C3">
        <w:rPr>
          <w:sz w:val="24"/>
          <w:szCs w:val="24"/>
        </w:rPr>
        <w:t xml:space="preserve">person hearings as a result of the </w:t>
      </w:r>
      <w:r w:rsidR="00073934" w:rsidRPr="00D551C3">
        <w:rPr>
          <w:sz w:val="24"/>
          <w:szCs w:val="24"/>
        </w:rPr>
        <w:t xml:space="preserve">dangers presented by the </w:t>
      </w:r>
      <w:r w:rsidR="000D6C5D" w:rsidRPr="00D551C3">
        <w:rPr>
          <w:sz w:val="24"/>
          <w:szCs w:val="24"/>
        </w:rPr>
        <w:t>COVID-19 pandemic</w:t>
      </w:r>
      <w:r w:rsidR="00073934" w:rsidRPr="00D551C3">
        <w:rPr>
          <w:sz w:val="24"/>
          <w:szCs w:val="24"/>
        </w:rPr>
        <w:t xml:space="preserve">.  </w:t>
      </w:r>
      <w:r w:rsidRPr="00D551C3">
        <w:rPr>
          <w:sz w:val="24"/>
          <w:szCs w:val="24"/>
        </w:rPr>
        <w:t xml:space="preserve">The </w:t>
      </w:r>
      <w:r w:rsidR="007F3D4B" w:rsidRPr="00D551C3">
        <w:rPr>
          <w:sz w:val="24"/>
          <w:szCs w:val="24"/>
        </w:rPr>
        <w:t xml:space="preserve">evidentiary </w:t>
      </w:r>
      <w:r w:rsidRPr="00D551C3">
        <w:rPr>
          <w:sz w:val="24"/>
          <w:szCs w:val="24"/>
        </w:rPr>
        <w:t xml:space="preserve">hearing will take place </w:t>
      </w:r>
      <w:r w:rsidR="000D6C5D" w:rsidRPr="00D551C3">
        <w:rPr>
          <w:sz w:val="24"/>
          <w:szCs w:val="24"/>
        </w:rPr>
        <w:t>by</w:t>
      </w:r>
      <w:r w:rsidRPr="00D551C3">
        <w:rPr>
          <w:sz w:val="24"/>
          <w:szCs w:val="24"/>
        </w:rPr>
        <w:t xml:space="preserve"> video conference</w:t>
      </w:r>
      <w:r w:rsidR="00C57514" w:rsidRPr="00D551C3">
        <w:rPr>
          <w:sz w:val="24"/>
          <w:szCs w:val="24"/>
        </w:rPr>
        <w:t xml:space="preserve"> using the services of Zoom</w:t>
      </w:r>
      <w:r w:rsidR="007F6B63" w:rsidRPr="00D551C3">
        <w:rPr>
          <w:sz w:val="24"/>
          <w:szCs w:val="24"/>
        </w:rPr>
        <w:t xml:space="preserve"> Video Communications, Inc.  </w:t>
      </w:r>
      <w:r w:rsidR="0080008D" w:rsidRPr="00D551C3">
        <w:rPr>
          <w:sz w:val="24"/>
          <w:szCs w:val="24"/>
        </w:rPr>
        <w:t>Refer to the instructions under Judge Isicoff’s name on the Court’s website, www.flsb.uscourts.gov.  To re</w:t>
      </w:r>
      <w:r w:rsidR="004635F5" w:rsidRPr="00D551C3">
        <w:rPr>
          <w:sz w:val="24"/>
          <w:szCs w:val="24"/>
        </w:rPr>
        <w:t xml:space="preserve">gister for the video conference, go to </w:t>
      </w:r>
      <w:r w:rsidR="004635F5" w:rsidRPr="00D551C3">
        <w:rPr>
          <w:sz w:val="24"/>
          <w:szCs w:val="24"/>
          <w:highlight w:val="yellow"/>
        </w:rPr>
        <w:t>[insert registration link].</w:t>
      </w:r>
      <w:r w:rsidR="004635F5" w:rsidRPr="00D551C3">
        <w:rPr>
          <w:sz w:val="24"/>
          <w:szCs w:val="24"/>
        </w:rPr>
        <w:t xml:space="preserve"> </w:t>
      </w:r>
    </w:p>
    <w:p w14:paraId="0689DF26" w14:textId="72425E2A" w:rsidR="001311C7" w:rsidRPr="00D551C3" w:rsidRDefault="001311C7" w:rsidP="00C269AA">
      <w:pPr>
        <w:pStyle w:val="ListParagraph"/>
        <w:ind w:left="1440"/>
        <w:jc w:val="both"/>
        <w:rPr>
          <w:sz w:val="24"/>
          <w:szCs w:val="24"/>
        </w:rPr>
      </w:pPr>
    </w:p>
    <w:p w14:paraId="4B98BE2F" w14:textId="68285CF4" w:rsidR="001D5589" w:rsidRPr="00D551C3" w:rsidRDefault="001311C7" w:rsidP="00D551C3">
      <w:pPr>
        <w:pStyle w:val="ListParagraph"/>
        <w:numPr>
          <w:ilvl w:val="0"/>
          <w:numId w:val="7"/>
        </w:numPr>
        <w:ind w:left="0" w:firstLine="720"/>
        <w:jc w:val="both"/>
        <w:rPr>
          <w:sz w:val="24"/>
          <w:szCs w:val="24"/>
        </w:rPr>
      </w:pPr>
      <w:r w:rsidRPr="00D551C3">
        <w:rPr>
          <w:b/>
          <w:bCs/>
          <w:sz w:val="24"/>
          <w:szCs w:val="24"/>
          <w:u w:val="single"/>
        </w:rPr>
        <w:t xml:space="preserve">PRIOR NOTICE OF INTENT TO </w:t>
      </w:r>
      <w:r w:rsidR="007F3D4B" w:rsidRPr="00D551C3">
        <w:rPr>
          <w:b/>
          <w:bCs/>
          <w:sz w:val="24"/>
          <w:szCs w:val="24"/>
          <w:u w:val="single"/>
        </w:rPr>
        <w:t>PARTICIPAT</w:t>
      </w:r>
      <w:r w:rsidR="00510645" w:rsidRPr="00D551C3">
        <w:rPr>
          <w:b/>
          <w:bCs/>
          <w:sz w:val="24"/>
          <w:szCs w:val="24"/>
          <w:u w:val="single"/>
        </w:rPr>
        <w:t>E</w:t>
      </w:r>
      <w:r w:rsidR="00AC12B9" w:rsidRPr="00D551C3">
        <w:rPr>
          <w:b/>
          <w:bCs/>
          <w:sz w:val="24"/>
          <w:szCs w:val="24"/>
          <w:u w:val="single"/>
        </w:rPr>
        <w:t>; LIMIT ON PARTICIPATION BY VIDEO</w:t>
      </w:r>
      <w:r w:rsidR="000839DE" w:rsidRPr="00D551C3">
        <w:rPr>
          <w:b/>
          <w:bCs/>
          <w:sz w:val="24"/>
          <w:szCs w:val="24"/>
          <w:u w:val="single"/>
        </w:rPr>
        <w:t>; TELEPHONE PARTICIPATION</w:t>
      </w:r>
      <w:r w:rsidR="009A6226" w:rsidRPr="00D551C3">
        <w:rPr>
          <w:sz w:val="24"/>
          <w:szCs w:val="24"/>
        </w:rPr>
        <w:t xml:space="preserve">.  All parties wishing to </w:t>
      </w:r>
      <w:r w:rsidR="00BF6D0B" w:rsidRPr="00D551C3">
        <w:rPr>
          <w:sz w:val="24"/>
          <w:szCs w:val="24"/>
        </w:rPr>
        <w:t>participate in</w:t>
      </w:r>
      <w:r w:rsidR="009A6226" w:rsidRPr="00D551C3">
        <w:rPr>
          <w:sz w:val="24"/>
          <w:szCs w:val="24"/>
        </w:rPr>
        <w:t xml:space="preserve"> the hearing </w:t>
      </w:r>
      <w:r w:rsidR="0060183D" w:rsidRPr="00D551C3">
        <w:rPr>
          <w:sz w:val="24"/>
          <w:szCs w:val="24"/>
        </w:rPr>
        <w:t>by video conference</w:t>
      </w:r>
      <w:r w:rsidR="009A6226" w:rsidRPr="00D551C3">
        <w:rPr>
          <w:sz w:val="24"/>
          <w:szCs w:val="24"/>
        </w:rPr>
        <w:t xml:space="preserve"> shall </w:t>
      </w:r>
      <w:r w:rsidR="009F3267" w:rsidRPr="00D551C3">
        <w:rPr>
          <w:sz w:val="24"/>
          <w:szCs w:val="24"/>
        </w:rPr>
        <w:t xml:space="preserve">register </w:t>
      </w:r>
      <w:r w:rsidR="009A6226" w:rsidRPr="00D551C3">
        <w:rPr>
          <w:sz w:val="24"/>
          <w:szCs w:val="24"/>
        </w:rPr>
        <w:t xml:space="preserve">no later than </w:t>
      </w:r>
      <w:r w:rsidR="009A6226" w:rsidRPr="00D551C3">
        <w:rPr>
          <w:b/>
          <w:bCs/>
          <w:sz w:val="24"/>
          <w:szCs w:val="24"/>
        </w:rPr>
        <w:t xml:space="preserve">4:00 p.m. prevailing Eastern Time on </w:t>
      </w:r>
      <w:r w:rsidR="00E90E7F" w:rsidRPr="00D551C3">
        <w:rPr>
          <w:b/>
          <w:bCs/>
          <w:sz w:val="24"/>
          <w:szCs w:val="24"/>
          <w:highlight w:val="yellow"/>
        </w:rPr>
        <w:t>____________</w:t>
      </w:r>
      <w:r w:rsidR="009A6226" w:rsidRPr="00D551C3">
        <w:rPr>
          <w:sz w:val="24"/>
          <w:szCs w:val="24"/>
          <w:highlight w:val="yellow"/>
        </w:rPr>
        <w:t>.</w:t>
      </w:r>
      <w:r w:rsidR="009A6226" w:rsidRPr="00D551C3">
        <w:rPr>
          <w:sz w:val="24"/>
          <w:szCs w:val="24"/>
        </w:rPr>
        <w:t xml:space="preserve">  </w:t>
      </w:r>
      <w:r w:rsidR="00347B97" w:rsidRPr="00D551C3">
        <w:rPr>
          <w:sz w:val="24"/>
          <w:szCs w:val="24"/>
        </w:rPr>
        <w:t xml:space="preserve">The parties are encouraged to limit video conference participation to those who are necessary to the presentation of this matter.  </w:t>
      </w:r>
      <w:r w:rsidR="00A85D4B" w:rsidRPr="00D551C3">
        <w:rPr>
          <w:sz w:val="24"/>
          <w:szCs w:val="24"/>
        </w:rPr>
        <w:t>If the number of parties wishing to participate in the video conference</w:t>
      </w:r>
      <w:r w:rsidR="00D3522C" w:rsidRPr="00D551C3">
        <w:rPr>
          <w:sz w:val="24"/>
          <w:szCs w:val="24"/>
        </w:rPr>
        <w:t>, in the Court’s view,</w:t>
      </w:r>
      <w:r w:rsidR="00A85D4B" w:rsidRPr="00D551C3">
        <w:rPr>
          <w:sz w:val="24"/>
          <w:szCs w:val="24"/>
        </w:rPr>
        <w:t xml:space="preserve"> exceeds the number which would permit the efficient, stable, and </w:t>
      </w:r>
      <w:r w:rsidR="00A52A8D" w:rsidRPr="00D551C3">
        <w:rPr>
          <w:sz w:val="24"/>
          <w:szCs w:val="24"/>
        </w:rPr>
        <w:t>reliable transmission of the evidentiary hearing by video conference, t</w:t>
      </w:r>
      <w:r w:rsidR="00B153BB" w:rsidRPr="00D551C3">
        <w:rPr>
          <w:sz w:val="24"/>
          <w:szCs w:val="24"/>
        </w:rPr>
        <w:t xml:space="preserve">he Court </w:t>
      </w:r>
      <w:r w:rsidR="00D3522C" w:rsidRPr="00D551C3">
        <w:rPr>
          <w:sz w:val="24"/>
          <w:szCs w:val="24"/>
        </w:rPr>
        <w:t>may</w:t>
      </w:r>
      <w:r w:rsidR="00B153BB" w:rsidRPr="00D551C3">
        <w:rPr>
          <w:sz w:val="24"/>
          <w:szCs w:val="24"/>
        </w:rPr>
        <w:t xml:space="preserve"> require that certain parties be permitted to participate in the evidentiary hearing only by telephone.  </w:t>
      </w:r>
      <w:r w:rsidR="000418BC" w:rsidRPr="00D551C3">
        <w:rPr>
          <w:sz w:val="24"/>
          <w:szCs w:val="24"/>
        </w:rPr>
        <w:t>The Court will provide to each party participating</w:t>
      </w:r>
      <w:r w:rsidR="005F5CF3" w:rsidRPr="00D551C3">
        <w:rPr>
          <w:sz w:val="24"/>
          <w:szCs w:val="24"/>
        </w:rPr>
        <w:t xml:space="preserve"> by telephone </w:t>
      </w:r>
      <w:r w:rsidR="000418BC" w:rsidRPr="00D551C3">
        <w:rPr>
          <w:sz w:val="24"/>
          <w:szCs w:val="24"/>
        </w:rPr>
        <w:t>separate</w:t>
      </w:r>
      <w:r w:rsidR="005F5CF3" w:rsidRPr="00D551C3">
        <w:rPr>
          <w:sz w:val="24"/>
          <w:szCs w:val="24"/>
        </w:rPr>
        <w:t xml:space="preserve"> dial-in instructions, which may be used with any telephone equipment</w:t>
      </w:r>
      <w:r w:rsidR="007914BA" w:rsidRPr="00D551C3">
        <w:rPr>
          <w:sz w:val="24"/>
          <w:szCs w:val="24"/>
        </w:rPr>
        <w:t xml:space="preserve">. </w:t>
      </w:r>
    </w:p>
    <w:p w14:paraId="47551A98" w14:textId="77777777" w:rsidR="001D5589" w:rsidRPr="00D551C3" w:rsidRDefault="001D5589" w:rsidP="00D551C3">
      <w:pPr>
        <w:pStyle w:val="ListParagraph"/>
        <w:ind w:left="0" w:firstLine="720"/>
        <w:jc w:val="both"/>
        <w:rPr>
          <w:sz w:val="24"/>
          <w:szCs w:val="24"/>
        </w:rPr>
      </w:pPr>
    </w:p>
    <w:p w14:paraId="26EA0413" w14:textId="67660C9A" w:rsidR="001D5589" w:rsidRPr="00D551C3" w:rsidRDefault="001D5589" w:rsidP="00D551C3">
      <w:pPr>
        <w:pStyle w:val="ListParagraph"/>
        <w:numPr>
          <w:ilvl w:val="0"/>
          <w:numId w:val="7"/>
        </w:numPr>
        <w:ind w:left="0" w:firstLine="720"/>
        <w:jc w:val="both"/>
        <w:rPr>
          <w:sz w:val="24"/>
          <w:szCs w:val="24"/>
        </w:rPr>
      </w:pPr>
      <w:r w:rsidRPr="00D551C3">
        <w:rPr>
          <w:b/>
          <w:bCs/>
          <w:sz w:val="24"/>
          <w:szCs w:val="24"/>
          <w:u w:val="single"/>
        </w:rPr>
        <w:t>MEDIATION</w:t>
      </w:r>
      <w:r w:rsidRPr="00D551C3">
        <w:rPr>
          <w:sz w:val="24"/>
          <w:szCs w:val="24"/>
        </w:rPr>
        <w:t xml:space="preserve">.  Pursuant to Local Rule 9019-2, the Court may order the assignment of this contested matter to mediation or judicial settlement conference at any time, upon the request of a party or </w:t>
      </w:r>
      <w:proofErr w:type="spellStart"/>
      <w:r w:rsidRPr="00D551C3">
        <w:rPr>
          <w:i/>
          <w:sz w:val="24"/>
          <w:szCs w:val="24"/>
        </w:rPr>
        <w:t>sua</w:t>
      </w:r>
      <w:proofErr w:type="spellEnd"/>
      <w:r w:rsidRPr="00D551C3">
        <w:rPr>
          <w:i/>
          <w:sz w:val="24"/>
          <w:szCs w:val="24"/>
        </w:rPr>
        <w:t xml:space="preserve"> sponte</w:t>
      </w:r>
      <w:r w:rsidRPr="00D551C3">
        <w:rPr>
          <w:sz w:val="24"/>
          <w:szCs w:val="24"/>
        </w:rPr>
        <w:t>.</w:t>
      </w:r>
    </w:p>
    <w:p w14:paraId="2D1398A7" w14:textId="77777777" w:rsidR="001D5589" w:rsidRPr="00D551C3" w:rsidRDefault="001D5589" w:rsidP="00D551C3">
      <w:pPr>
        <w:ind w:firstLine="720"/>
        <w:jc w:val="both"/>
        <w:rPr>
          <w:sz w:val="24"/>
          <w:szCs w:val="24"/>
        </w:rPr>
      </w:pPr>
    </w:p>
    <w:p w14:paraId="1BA84B25" w14:textId="290EDB3E" w:rsidR="00B918FE" w:rsidRPr="00D551C3" w:rsidRDefault="001D5589" w:rsidP="00D551C3">
      <w:pPr>
        <w:pStyle w:val="ListParagraph"/>
        <w:numPr>
          <w:ilvl w:val="0"/>
          <w:numId w:val="7"/>
        </w:numPr>
        <w:ind w:left="0" w:firstLine="720"/>
        <w:jc w:val="both"/>
        <w:rPr>
          <w:sz w:val="24"/>
          <w:szCs w:val="24"/>
        </w:rPr>
      </w:pPr>
      <w:r w:rsidRPr="00D551C3">
        <w:rPr>
          <w:rFonts w:eastAsiaTheme="minorEastAsia"/>
          <w:b/>
          <w:sz w:val="24"/>
          <w:szCs w:val="24"/>
          <w:u w:val="single"/>
        </w:rPr>
        <w:t>WITNESS LISTS</w:t>
      </w:r>
      <w:r w:rsidRPr="00D551C3">
        <w:rPr>
          <w:rFonts w:eastAsiaTheme="minorEastAsia"/>
          <w:b/>
          <w:sz w:val="24"/>
          <w:szCs w:val="24"/>
        </w:rPr>
        <w:t xml:space="preserve">.  </w:t>
      </w:r>
      <w:r w:rsidRPr="00D551C3">
        <w:rPr>
          <w:rFonts w:eastAsiaTheme="minorEastAsia"/>
          <w:bCs/>
          <w:sz w:val="24"/>
          <w:szCs w:val="24"/>
        </w:rPr>
        <w:t xml:space="preserve">No later than </w:t>
      </w:r>
      <w:r w:rsidRPr="00D551C3">
        <w:rPr>
          <w:rFonts w:eastAsiaTheme="minorEastAsia"/>
          <w:bCs/>
          <w:sz w:val="24"/>
          <w:szCs w:val="24"/>
          <w:u w:val="single"/>
        </w:rPr>
        <w:t>seven days</w:t>
      </w:r>
      <w:r w:rsidRPr="00D551C3">
        <w:rPr>
          <w:rFonts w:eastAsiaTheme="minorEastAsia"/>
          <w:bCs/>
          <w:sz w:val="24"/>
          <w:szCs w:val="24"/>
        </w:rPr>
        <w:t xml:space="preserve"> before the evidentiary hearing, a</w:t>
      </w:r>
      <w:r w:rsidRPr="00D551C3">
        <w:rPr>
          <w:rFonts w:eastAsiaTheme="minorEastAsia"/>
          <w:sz w:val="24"/>
          <w:szCs w:val="24"/>
        </w:rPr>
        <w:t>ll parties must exchange and file with the Court witness lists identifying all fact and expert witnesses each party intends to call at the evidentiary hearing (other than rebuttal or impeachment witnesses)</w:t>
      </w:r>
      <w:r w:rsidR="00B918FE" w:rsidRPr="00D551C3">
        <w:rPr>
          <w:rFonts w:eastAsiaTheme="minorEastAsia"/>
          <w:sz w:val="24"/>
          <w:szCs w:val="24"/>
        </w:rPr>
        <w:t>.</w:t>
      </w:r>
      <w:r w:rsidRPr="00D551C3">
        <w:rPr>
          <w:rFonts w:eastAsiaTheme="minorEastAsia"/>
          <w:sz w:val="24"/>
          <w:szCs w:val="24"/>
        </w:rPr>
        <w:t xml:space="preserve"> </w:t>
      </w:r>
    </w:p>
    <w:p w14:paraId="10294E2A" w14:textId="77777777" w:rsidR="00B918FE" w:rsidRPr="00D551C3" w:rsidRDefault="00B918FE" w:rsidP="00D551C3">
      <w:pPr>
        <w:pStyle w:val="ListParagraph"/>
        <w:ind w:left="0" w:firstLine="720"/>
        <w:jc w:val="both"/>
        <w:rPr>
          <w:sz w:val="24"/>
          <w:szCs w:val="24"/>
        </w:rPr>
      </w:pPr>
    </w:p>
    <w:p w14:paraId="2ADCC4B2" w14:textId="3710AE06" w:rsidR="001D5589" w:rsidRPr="00D551C3" w:rsidRDefault="001D5589" w:rsidP="00D551C3">
      <w:pPr>
        <w:pStyle w:val="ListParagraph"/>
        <w:numPr>
          <w:ilvl w:val="0"/>
          <w:numId w:val="7"/>
        </w:numPr>
        <w:ind w:left="0" w:firstLine="720"/>
        <w:jc w:val="both"/>
        <w:rPr>
          <w:sz w:val="24"/>
          <w:szCs w:val="24"/>
        </w:rPr>
      </w:pPr>
      <w:r w:rsidRPr="00D551C3">
        <w:rPr>
          <w:rFonts w:eastAsiaTheme="minorEastAsia"/>
          <w:b/>
          <w:sz w:val="24"/>
          <w:szCs w:val="24"/>
          <w:u w:val="single"/>
        </w:rPr>
        <w:t>SUBMISSION AND EXCHANGE OF EXHIBITS</w:t>
      </w:r>
      <w:r w:rsidRPr="00D551C3">
        <w:rPr>
          <w:rFonts w:eastAsiaTheme="minorEastAsia"/>
          <w:b/>
          <w:sz w:val="24"/>
          <w:szCs w:val="24"/>
        </w:rPr>
        <w:t xml:space="preserve">. </w:t>
      </w:r>
      <w:r w:rsidRPr="00D551C3">
        <w:rPr>
          <w:rFonts w:eastAsiaTheme="minorEastAsia"/>
          <w:sz w:val="24"/>
          <w:szCs w:val="24"/>
        </w:rPr>
        <w:t xml:space="preserve">Exhibits must be submitted and exchanged in accordance with Interim Local Rule 9070-1 (adopted by Administrative Order 2020-09), </w:t>
      </w:r>
      <w:r w:rsidRPr="00D551C3">
        <w:rPr>
          <w:b/>
          <w:bCs/>
          <w:sz w:val="24"/>
          <w:szCs w:val="24"/>
        </w:rPr>
        <w:t>which requires all parties to upload exhibits through CM/ECF, with some exceptions where any party is not represented by counsel</w:t>
      </w:r>
      <w:r w:rsidRPr="00D551C3">
        <w:rPr>
          <w:sz w:val="24"/>
          <w:szCs w:val="24"/>
        </w:rPr>
        <w:t>.</w:t>
      </w:r>
    </w:p>
    <w:p w14:paraId="5779F6BB" w14:textId="77777777" w:rsidR="00816139" w:rsidRPr="00D551C3" w:rsidRDefault="00816139" w:rsidP="00D551C3">
      <w:pPr>
        <w:pStyle w:val="ListParagraph"/>
        <w:ind w:left="0" w:firstLine="720"/>
        <w:rPr>
          <w:sz w:val="24"/>
          <w:szCs w:val="24"/>
        </w:rPr>
      </w:pPr>
    </w:p>
    <w:p w14:paraId="0A99E9E3" w14:textId="7AD78DB2" w:rsidR="001D5589" w:rsidRPr="00D551C3" w:rsidRDefault="001D5589" w:rsidP="00D551C3">
      <w:pPr>
        <w:pStyle w:val="ListParagraph"/>
        <w:numPr>
          <w:ilvl w:val="0"/>
          <w:numId w:val="7"/>
        </w:numPr>
        <w:ind w:left="0" w:firstLine="720"/>
        <w:jc w:val="both"/>
        <w:rPr>
          <w:sz w:val="24"/>
          <w:szCs w:val="24"/>
        </w:rPr>
      </w:pPr>
      <w:r w:rsidRPr="00D551C3">
        <w:rPr>
          <w:rFonts w:eastAsiaTheme="minorEastAsia"/>
          <w:b/>
          <w:sz w:val="24"/>
          <w:szCs w:val="24"/>
          <w:u w:val="single"/>
        </w:rPr>
        <w:t>OBJECTIONS TO EXHIBITS</w:t>
      </w:r>
      <w:r w:rsidRPr="00D551C3">
        <w:rPr>
          <w:rFonts w:eastAsiaTheme="minorEastAsia"/>
          <w:sz w:val="24"/>
          <w:szCs w:val="24"/>
        </w:rPr>
        <w:t xml:space="preserve">. </w:t>
      </w:r>
      <w:r w:rsidR="00B918FE" w:rsidRPr="00D551C3">
        <w:rPr>
          <w:rFonts w:eastAsiaTheme="minorEastAsia"/>
          <w:sz w:val="24"/>
          <w:szCs w:val="24"/>
        </w:rPr>
        <w:t>The parties will meet and confer (by telephone or video conference) to resolve, to the extent possible, any objections to exhibits.  Any unresolved objections (other than objections to relevancy) will be addressed at the beginning of the evidentiary hearing.</w:t>
      </w:r>
    </w:p>
    <w:p w14:paraId="1C3B083B" w14:textId="01AB5C8C" w:rsidR="00A42C2F" w:rsidRPr="00D551C3" w:rsidRDefault="005C5647" w:rsidP="00D551C3">
      <w:pPr>
        <w:pStyle w:val="ListParagraph"/>
        <w:ind w:left="0" w:firstLine="720"/>
        <w:jc w:val="both"/>
        <w:rPr>
          <w:sz w:val="24"/>
          <w:szCs w:val="24"/>
        </w:rPr>
      </w:pPr>
      <w:r w:rsidRPr="00D551C3">
        <w:rPr>
          <w:sz w:val="24"/>
          <w:szCs w:val="24"/>
        </w:rPr>
        <w:t xml:space="preserve">  </w:t>
      </w:r>
    </w:p>
    <w:p w14:paraId="502B2781" w14:textId="328733AD" w:rsidR="00697AFD" w:rsidRPr="00D551C3" w:rsidRDefault="00E51DD5" w:rsidP="00D551C3">
      <w:pPr>
        <w:pStyle w:val="ListParagraph"/>
        <w:numPr>
          <w:ilvl w:val="0"/>
          <w:numId w:val="7"/>
        </w:numPr>
        <w:ind w:left="0" w:firstLine="720"/>
        <w:jc w:val="both"/>
        <w:rPr>
          <w:sz w:val="24"/>
          <w:szCs w:val="24"/>
        </w:rPr>
      </w:pPr>
      <w:r w:rsidRPr="00D551C3">
        <w:rPr>
          <w:b/>
          <w:bCs/>
          <w:sz w:val="24"/>
          <w:szCs w:val="24"/>
          <w:u w:val="single"/>
        </w:rPr>
        <w:t>REMOTE WITNESS TESTIMONY</w:t>
      </w:r>
      <w:r w:rsidRPr="00D551C3">
        <w:rPr>
          <w:sz w:val="24"/>
          <w:szCs w:val="24"/>
        </w:rPr>
        <w:t>.  In accordance with Federal Rule of Civil Procedure 43(a) (made applicable by Federal Rule of Bankruptcy Procedure 9017), for good cause and in compelling circumstances a witness may be permitted to testify</w:t>
      </w:r>
      <w:r w:rsidR="000A6334" w:rsidRPr="00D551C3">
        <w:rPr>
          <w:sz w:val="24"/>
          <w:szCs w:val="24"/>
        </w:rPr>
        <w:t xml:space="preserve"> by</w:t>
      </w:r>
      <w:r w:rsidRPr="00D551C3">
        <w:rPr>
          <w:sz w:val="24"/>
          <w:szCs w:val="24"/>
        </w:rPr>
        <w:t xml:space="preserve"> contemporaneous transmission from a location other than the courtroom.  </w:t>
      </w:r>
      <w:r w:rsidR="000A6334" w:rsidRPr="00D551C3">
        <w:rPr>
          <w:sz w:val="24"/>
          <w:szCs w:val="24"/>
        </w:rPr>
        <w:t>The Court finds that</w:t>
      </w:r>
      <w:r w:rsidR="007A74D0" w:rsidRPr="00D551C3">
        <w:rPr>
          <w:sz w:val="24"/>
          <w:szCs w:val="24"/>
        </w:rPr>
        <w:t xml:space="preserve"> the public danger presented by the COVID-19 </w:t>
      </w:r>
      <w:r w:rsidR="00CD5DC7" w:rsidRPr="00D551C3">
        <w:rPr>
          <w:sz w:val="24"/>
          <w:szCs w:val="24"/>
        </w:rPr>
        <w:t>pandemic</w:t>
      </w:r>
      <w:r w:rsidR="000A6334" w:rsidRPr="00D551C3">
        <w:rPr>
          <w:sz w:val="24"/>
          <w:szCs w:val="24"/>
        </w:rPr>
        <w:t xml:space="preserve"> merit</w:t>
      </w:r>
      <w:r w:rsidR="003E78AB" w:rsidRPr="00D551C3">
        <w:rPr>
          <w:sz w:val="24"/>
          <w:szCs w:val="24"/>
        </w:rPr>
        <w:t>s</w:t>
      </w:r>
      <w:r w:rsidR="000A6334" w:rsidRPr="00D551C3">
        <w:rPr>
          <w:sz w:val="24"/>
          <w:szCs w:val="24"/>
        </w:rPr>
        <w:t xml:space="preserve"> application of this rule</w:t>
      </w:r>
      <w:r w:rsidR="003E78AB" w:rsidRPr="00D551C3">
        <w:rPr>
          <w:sz w:val="24"/>
          <w:szCs w:val="24"/>
        </w:rPr>
        <w:t xml:space="preserve"> with regard to all witnesses who may testify in this matter</w:t>
      </w:r>
      <w:r w:rsidR="000A6334" w:rsidRPr="00D551C3">
        <w:rPr>
          <w:sz w:val="24"/>
          <w:szCs w:val="24"/>
        </w:rPr>
        <w:t xml:space="preserve">.  </w:t>
      </w:r>
      <w:r w:rsidR="00697AFD" w:rsidRPr="00D551C3">
        <w:rPr>
          <w:sz w:val="24"/>
          <w:szCs w:val="24"/>
        </w:rPr>
        <w:t xml:space="preserve"> Refer to the instructions regarding use of Remote Witness Testimony under Judge Isicoff’s name on the Court’s website, www.flsb.uscourts.gov.  However, due to the COVID-19 pandemic, it is NOT necessary to file a motion seeking permission to use remote witness testimony.</w:t>
      </w:r>
    </w:p>
    <w:p w14:paraId="66180511" w14:textId="77777777" w:rsidR="00495539" w:rsidRPr="00D551C3" w:rsidRDefault="00495539" w:rsidP="00D551C3">
      <w:pPr>
        <w:pStyle w:val="ListParagraph"/>
        <w:ind w:left="0" w:firstLine="720"/>
        <w:jc w:val="both"/>
        <w:rPr>
          <w:sz w:val="24"/>
          <w:szCs w:val="24"/>
        </w:rPr>
      </w:pPr>
    </w:p>
    <w:p w14:paraId="42873AC3" w14:textId="77777777" w:rsidR="00495539" w:rsidRPr="00D551C3" w:rsidRDefault="00495539" w:rsidP="00D551C3">
      <w:pPr>
        <w:pStyle w:val="ListParagraph"/>
        <w:widowControl w:val="0"/>
        <w:shd w:val="clear" w:color="auto" w:fill="FFFFFF"/>
        <w:autoSpaceDE/>
        <w:autoSpaceDN/>
        <w:adjustRightInd/>
        <w:spacing w:after="240"/>
        <w:ind w:left="0" w:firstLine="720"/>
        <w:contextualSpacing w:val="0"/>
        <w:jc w:val="both"/>
        <w:rPr>
          <w:rFonts w:eastAsia="Times New Roman"/>
          <w:color w:val="212121"/>
          <w:sz w:val="24"/>
          <w:szCs w:val="24"/>
        </w:rPr>
      </w:pPr>
      <w:r w:rsidRPr="00D551C3">
        <w:rPr>
          <w:rFonts w:eastAsia="Times New Roman"/>
          <w:b/>
          <w:bCs/>
          <w:color w:val="212121"/>
          <w:sz w:val="24"/>
          <w:szCs w:val="24"/>
        </w:rPr>
        <w:t>RESPONSIBILITY FOR REMOTE WITNESSES</w:t>
      </w:r>
      <w:r w:rsidRPr="00D551C3">
        <w:rPr>
          <w:rFonts w:eastAsia="Times New Roman"/>
          <w:color w:val="212121"/>
          <w:sz w:val="24"/>
          <w:szCs w:val="24"/>
        </w:rPr>
        <w:t xml:space="preserve">:  </w:t>
      </w:r>
      <w:r w:rsidRPr="00D551C3">
        <w:rPr>
          <w:color w:val="000000"/>
          <w:sz w:val="24"/>
          <w:szCs w:val="24"/>
        </w:rPr>
        <w:t xml:space="preserve">The party sponsoring each remote </w:t>
      </w:r>
      <w:r w:rsidRPr="00D551C3">
        <w:rPr>
          <w:color w:val="000000"/>
          <w:sz w:val="24"/>
          <w:szCs w:val="24"/>
        </w:rPr>
        <w:lastRenderedPageBreak/>
        <w:t>witness shall be responsible for ensuring that the remote witness has obtained the password-protected link to the video conference, the remote witness has obtained all exhibits prior to the hearing, the remote witness has registered with Zoom, and the remote witness has the technological capability of participate in the video conference hearing via Zoom.</w:t>
      </w:r>
    </w:p>
    <w:p w14:paraId="6F358628" w14:textId="40D9A975" w:rsidR="00816139" w:rsidRPr="00D551C3" w:rsidRDefault="00E952BF" w:rsidP="00D551C3">
      <w:pPr>
        <w:pStyle w:val="ListParagraph"/>
        <w:numPr>
          <w:ilvl w:val="0"/>
          <w:numId w:val="7"/>
        </w:numPr>
        <w:ind w:left="0" w:firstLine="720"/>
        <w:jc w:val="both"/>
        <w:rPr>
          <w:sz w:val="24"/>
          <w:szCs w:val="24"/>
        </w:rPr>
      </w:pPr>
      <w:r w:rsidRPr="00D551C3">
        <w:rPr>
          <w:b/>
          <w:bCs/>
          <w:sz w:val="24"/>
          <w:szCs w:val="24"/>
          <w:u w:val="single"/>
        </w:rPr>
        <w:t xml:space="preserve">CONDUCT DURING </w:t>
      </w:r>
      <w:r w:rsidR="00A42C2F" w:rsidRPr="00D551C3">
        <w:rPr>
          <w:b/>
          <w:bCs/>
          <w:sz w:val="24"/>
          <w:szCs w:val="24"/>
          <w:u w:val="single"/>
        </w:rPr>
        <w:t xml:space="preserve">VIDEO </w:t>
      </w:r>
      <w:r w:rsidRPr="00D551C3">
        <w:rPr>
          <w:b/>
          <w:bCs/>
          <w:sz w:val="24"/>
          <w:szCs w:val="24"/>
          <w:u w:val="single"/>
        </w:rPr>
        <w:t>EVIDENTIARY HEARING</w:t>
      </w:r>
      <w:r w:rsidRPr="00D551C3">
        <w:rPr>
          <w:sz w:val="24"/>
          <w:szCs w:val="24"/>
        </w:rPr>
        <w:t xml:space="preserve">.  </w:t>
      </w:r>
      <w:r w:rsidR="00A456AB" w:rsidRPr="00D551C3">
        <w:rPr>
          <w:sz w:val="24"/>
          <w:szCs w:val="24"/>
        </w:rPr>
        <w:t xml:space="preserve">Other than the attorneys questioning </w:t>
      </w:r>
      <w:r w:rsidR="0050369F" w:rsidRPr="00D551C3">
        <w:rPr>
          <w:sz w:val="24"/>
          <w:szCs w:val="24"/>
        </w:rPr>
        <w:t>a</w:t>
      </w:r>
      <w:r w:rsidR="00A456AB" w:rsidRPr="00D551C3">
        <w:rPr>
          <w:sz w:val="24"/>
          <w:szCs w:val="24"/>
        </w:rPr>
        <w:t xml:space="preserve"> witness on direct examination or cross-examination</w:t>
      </w:r>
      <w:r w:rsidR="0050369F" w:rsidRPr="00D551C3">
        <w:rPr>
          <w:sz w:val="24"/>
          <w:szCs w:val="24"/>
        </w:rPr>
        <w:t>, no</w:t>
      </w:r>
      <w:r w:rsidR="00AE15B5" w:rsidRPr="00D551C3">
        <w:rPr>
          <w:sz w:val="24"/>
          <w:szCs w:val="24"/>
        </w:rPr>
        <w:t xml:space="preserve"> person shall communicate with a witness during his or her testimony</w:t>
      </w:r>
      <w:r w:rsidR="00437834" w:rsidRPr="00D551C3">
        <w:rPr>
          <w:sz w:val="24"/>
          <w:szCs w:val="24"/>
        </w:rPr>
        <w:t xml:space="preserve"> unless specifically authorized by the Court</w:t>
      </w:r>
      <w:r w:rsidR="0050369F" w:rsidRPr="00D551C3">
        <w:rPr>
          <w:sz w:val="24"/>
          <w:szCs w:val="24"/>
        </w:rPr>
        <w:t xml:space="preserve">.  </w:t>
      </w:r>
    </w:p>
    <w:p w14:paraId="0DE37688" w14:textId="77777777" w:rsidR="00A42C2F" w:rsidRPr="00D551C3" w:rsidRDefault="00A42C2F" w:rsidP="00D551C3">
      <w:pPr>
        <w:pStyle w:val="ListParagraph"/>
        <w:ind w:left="0" w:firstLine="720"/>
        <w:jc w:val="both"/>
        <w:rPr>
          <w:sz w:val="24"/>
          <w:szCs w:val="24"/>
        </w:rPr>
      </w:pPr>
    </w:p>
    <w:p w14:paraId="11084F5B" w14:textId="17EE4221" w:rsidR="00A42C2F" w:rsidRPr="00D551C3" w:rsidRDefault="009C73A9" w:rsidP="00D551C3">
      <w:pPr>
        <w:pStyle w:val="ListParagraph"/>
        <w:numPr>
          <w:ilvl w:val="0"/>
          <w:numId w:val="7"/>
        </w:numPr>
        <w:ind w:left="0" w:firstLine="720"/>
        <w:jc w:val="both"/>
        <w:rPr>
          <w:sz w:val="24"/>
          <w:szCs w:val="24"/>
        </w:rPr>
      </w:pPr>
      <w:r w:rsidRPr="00D551C3">
        <w:rPr>
          <w:b/>
          <w:bCs/>
          <w:sz w:val="24"/>
          <w:szCs w:val="24"/>
          <w:u w:val="single"/>
        </w:rPr>
        <w:t>FINAL ARGUMENT</w:t>
      </w:r>
      <w:r w:rsidRPr="00D551C3">
        <w:rPr>
          <w:sz w:val="24"/>
          <w:szCs w:val="24"/>
        </w:rPr>
        <w:t xml:space="preserve">.  At the conclusion of the evidentiary hearing, in lieu of </w:t>
      </w:r>
      <w:r w:rsidR="00686051" w:rsidRPr="00D551C3">
        <w:rPr>
          <w:sz w:val="24"/>
          <w:szCs w:val="24"/>
        </w:rPr>
        <w:t>final argument, the C</w:t>
      </w:r>
      <w:r w:rsidRPr="00D551C3">
        <w:rPr>
          <w:sz w:val="24"/>
          <w:szCs w:val="24"/>
        </w:rPr>
        <w:t xml:space="preserve">ourt may request that each party </w:t>
      </w:r>
      <w:r w:rsidR="00A15C78" w:rsidRPr="00D551C3">
        <w:rPr>
          <w:sz w:val="24"/>
          <w:szCs w:val="24"/>
        </w:rPr>
        <w:t>file</w:t>
      </w:r>
      <w:r w:rsidRPr="00D551C3">
        <w:rPr>
          <w:sz w:val="24"/>
          <w:szCs w:val="24"/>
        </w:rPr>
        <w:t xml:space="preserve"> a proposed memorandum opinion with findings of fact and conclusions of law.</w:t>
      </w:r>
    </w:p>
    <w:p w14:paraId="0C9504C2" w14:textId="2A6B9F51" w:rsidR="00A42C2F" w:rsidRPr="00D551C3" w:rsidRDefault="009C73A9" w:rsidP="00D551C3">
      <w:pPr>
        <w:pStyle w:val="ListParagraph"/>
        <w:ind w:left="0" w:firstLine="720"/>
        <w:jc w:val="both"/>
        <w:rPr>
          <w:sz w:val="24"/>
          <w:szCs w:val="24"/>
        </w:rPr>
      </w:pPr>
      <w:r w:rsidRPr="00D551C3">
        <w:rPr>
          <w:sz w:val="24"/>
          <w:szCs w:val="24"/>
        </w:rPr>
        <w:t xml:space="preserve">    </w:t>
      </w:r>
    </w:p>
    <w:p w14:paraId="42045A0A" w14:textId="2375DE41" w:rsidR="00A42C2F" w:rsidRPr="00D551C3" w:rsidRDefault="009C73A9" w:rsidP="00D551C3">
      <w:pPr>
        <w:pStyle w:val="ListParagraph"/>
        <w:numPr>
          <w:ilvl w:val="0"/>
          <w:numId w:val="7"/>
        </w:numPr>
        <w:ind w:left="0" w:firstLine="720"/>
        <w:jc w:val="both"/>
        <w:rPr>
          <w:sz w:val="24"/>
          <w:szCs w:val="24"/>
        </w:rPr>
      </w:pPr>
      <w:r w:rsidRPr="00D551C3">
        <w:rPr>
          <w:b/>
          <w:bCs/>
          <w:sz w:val="24"/>
          <w:szCs w:val="24"/>
          <w:u w:val="single"/>
        </w:rPr>
        <w:t>SETTLEMENT</w:t>
      </w:r>
      <w:r w:rsidRPr="00D551C3">
        <w:rPr>
          <w:sz w:val="24"/>
          <w:szCs w:val="24"/>
        </w:rPr>
        <w:t xml:space="preserve">.  If the contested matter is settled, the parties shall submit to </w:t>
      </w:r>
      <w:r w:rsidR="00686051" w:rsidRPr="00D551C3">
        <w:rPr>
          <w:sz w:val="24"/>
          <w:szCs w:val="24"/>
        </w:rPr>
        <w:t>the C</w:t>
      </w:r>
      <w:r w:rsidRPr="00D551C3">
        <w:rPr>
          <w:sz w:val="24"/>
          <w:szCs w:val="24"/>
        </w:rPr>
        <w:t xml:space="preserve">ourt a stipulation approved by all parties and a motion for approval of the same prior to the date of the evidentiary hearing. </w:t>
      </w:r>
      <w:r w:rsidR="00686051" w:rsidRPr="00D551C3">
        <w:rPr>
          <w:sz w:val="24"/>
          <w:szCs w:val="24"/>
        </w:rPr>
        <w:t xml:space="preserve"> </w:t>
      </w:r>
      <w:r w:rsidRPr="00D551C3">
        <w:rPr>
          <w:sz w:val="24"/>
          <w:szCs w:val="24"/>
        </w:rPr>
        <w:t>If a stipulation and motion are not submitted t</w:t>
      </w:r>
      <w:r w:rsidR="00686051" w:rsidRPr="00D551C3">
        <w:rPr>
          <w:sz w:val="24"/>
          <w:szCs w:val="24"/>
        </w:rPr>
        <w:t>o the C</w:t>
      </w:r>
      <w:r w:rsidRPr="00D551C3">
        <w:rPr>
          <w:sz w:val="24"/>
          <w:szCs w:val="24"/>
        </w:rPr>
        <w:t>ourt, all parties shall be prepared to proceed with the evidentiary hearing.</w:t>
      </w:r>
      <w:r w:rsidR="00686051" w:rsidRPr="00D551C3">
        <w:rPr>
          <w:sz w:val="24"/>
          <w:szCs w:val="24"/>
        </w:rPr>
        <w:t xml:space="preserve"> </w:t>
      </w:r>
      <w:r w:rsidRPr="00D551C3">
        <w:rPr>
          <w:sz w:val="24"/>
          <w:szCs w:val="24"/>
        </w:rPr>
        <w:t xml:space="preserve"> If the contested matter is removed from the calendar based upon the announcement of a settlement, the contested matter will not be reset for hearing if the parties fail to consummate the s</w:t>
      </w:r>
      <w:r w:rsidR="00686051" w:rsidRPr="00D551C3">
        <w:rPr>
          <w:sz w:val="24"/>
          <w:szCs w:val="24"/>
        </w:rPr>
        <w:t>ettlement.  In such event, the C</w:t>
      </w:r>
      <w:r w:rsidRPr="00D551C3">
        <w:rPr>
          <w:sz w:val="24"/>
          <w:szCs w:val="24"/>
        </w:rPr>
        <w:t xml:space="preserve">ourt will consider only a motion to enforce the settlement, unless the sole reason the settlement </w:t>
      </w:r>
      <w:r w:rsidR="00686051" w:rsidRPr="00D551C3">
        <w:rPr>
          <w:sz w:val="24"/>
          <w:szCs w:val="24"/>
        </w:rPr>
        <w:t>is not consummated is that the C</w:t>
      </w:r>
      <w:r w:rsidRPr="00D551C3">
        <w:rPr>
          <w:sz w:val="24"/>
          <w:szCs w:val="24"/>
        </w:rPr>
        <w:t>ourt did not approve the settlement, in which case the matter will be reset for hearing at a later date.</w:t>
      </w:r>
    </w:p>
    <w:p w14:paraId="5529227D" w14:textId="77777777" w:rsidR="00A42C2F" w:rsidRPr="00D551C3" w:rsidRDefault="00A42C2F" w:rsidP="00D551C3">
      <w:pPr>
        <w:ind w:firstLine="720"/>
        <w:jc w:val="both"/>
        <w:rPr>
          <w:sz w:val="24"/>
          <w:szCs w:val="24"/>
        </w:rPr>
      </w:pPr>
    </w:p>
    <w:p w14:paraId="72D538E1" w14:textId="15BD0C73" w:rsidR="00A42C2F" w:rsidRPr="00D551C3" w:rsidRDefault="009C73A9" w:rsidP="00D551C3">
      <w:pPr>
        <w:pStyle w:val="ListParagraph"/>
        <w:numPr>
          <w:ilvl w:val="0"/>
          <w:numId w:val="7"/>
        </w:numPr>
        <w:ind w:left="0" w:firstLine="720"/>
        <w:jc w:val="both"/>
        <w:rPr>
          <w:sz w:val="24"/>
          <w:szCs w:val="24"/>
        </w:rPr>
      </w:pPr>
      <w:r w:rsidRPr="00D551C3">
        <w:rPr>
          <w:b/>
          <w:bCs/>
          <w:sz w:val="24"/>
          <w:szCs w:val="24"/>
          <w:u w:val="single"/>
        </w:rPr>
        <w:t>SANCTIONS</w:t>
      </w:r>
      <w:r w:rsidRPr="00D551C3">
        <w:rPr>
          <w:sz w:val="24"/>
          <w:szCs w:val="24"/>
        </w:rPr>
        <w:t>.  Failure to appear at the evidentiary hearing or to comply with any provision of this order may result in appropriate sanctions, including the award of attorney</w:t>
      </w:r>
      <w:r w:rsidR="00A97596" w:rsidRPr="00D551C3">
        <w:rPr>
          <w:sz w:val="24"/>
          <w:szCs w:val="24"/>
        </w:rPr>
        <w:t>’</w:t>
      </w:r>
      <w:r w:rsidRPr="00D551C3">
        <w:rPr>
          <w:sz w:val="24"/>
          <w:szCs w:val="24"/>
        </w:rPr>
        <w:t xml:space="preserve">s fees, striking of papers, </w:t>
      </w:r>
      <w:r w:rsidR="004541B5" w:rsidRPr="00D551C3">
        <w:rPr>
          <w:sz w:val="24"/>
          <w:szCs w:val="24"/>
        </w:rPr>
        <w:t xml:space="preserve">exclusion of exhibits or witnesses, </w:t>
      </w:r>
      <w:r w:rsidRPr="00D551C3">
        <w:rPr>
          <w:sz w:val="24"/>
          <w:szCs w:val="24"/>
        </w:rPr>
        <w:t>or the granting or denial of the Motion.</w:t>
      </w:r>
    </w:p>
    <w:p w14:paraId="535E7D75" w14:textId="77777777" w:rsidR="00A42C2F" w:rsidRPr="00D551C3" w:rsidRDefault="00A42C2F" w:rsidP="00D551C3">
      <w:pPr>
        <w:ind w:firstLine="720"/>
        <w:jc w:val="both"/>
        <w:rPr>
          <w:sz w:val="24"/>
          <w:szCs w:val="24"/>
        </w:rPr>
      </w:pPr>
    </w:p>
    <w:p w14:paraId="1F76FBB2" w14:textId="3A63D54F" w:rsidR="0070461D" w:rsidRPr="00D551C3" w:rsidRDefault="009C73A9" w:rsidP="00D551C3">
      <w:pPr>
        <w:pStyle w:val="ListParagraph"/>
        <w:numPr>
          <w:ilvl w:val="0"/>
          <w:numId w:val="7"/>
        </w:numPr>
        <w:ind w:left="0" w:firstLine="720"/>
        <w:jc w:val="both"/>
        <w:rPr>
          <w:sz w:val="24"/>
          <w:szCs w:val="24"/>
        </w:rPr>
      </w:pPr>
      <w:r w:rsidRPr="00D551C3">
        <w:rPr>
          <w:b/>
          <w:bCs/>
          <w:sz w:val="24"/>
          <w:szCs w:val="24"/>
          <w:u w:val="single"/>
        </w:rPr>
        <w:t>CONTINUANCES</w:t>
      </w:r>
      <w:r w:rsidRPr="00D551C3">
        <w:rPr>
          <w:sz w:val="24"/>
          <w:szCs w:val="24"/>
        </w:rPr>
        <w:t xml:space="preserve">. </w:t>
      </w:r>
      <w:r w:rsidR="00686051" w:rsidRPr="00D551C3">
        <w:rPr>
          <w:sz w:val="24"/>
          <w:szCs w:val="24"/>
        </w:rPr>
        <w:t xml:space="preserve"> </w:t>
      </w:r>
      <w:r w:rsidRPr="00D551C3">
        <w:rPr>
          <w:sz w:val="24"/>
          <w:szCs w:val="24"/>
        </w:rPr>
        <w:t>Continuances of the evidentiary hearing or any deadlines set forth in this order must be requested by written motion.  Any request for continuance or amendment to this order shall state the reasons why the party or parties seek a continuance.</w:t>
      </w:r>
    </w:p>
    <w:p w14:paraId="19600466" w14:textId="77777777" w:rsidR="009C73A9" w:rsidRPr="00D551C3" w:rsidRDefault="009C73A9" w:rsidP="009C73A9">
      <w:pPr>
        <w:jc w:val="center"/>
        <w:rPr>
          <w:b/>
          <w:bCs/>
          <w:sz w:val="24"/>
          <w:szCs w:val="24"/>
        </w:rPr>
      </w:pPr>
    </w:p>
    <w:p w14:paraId="6AE7B696" w14:textId="4715F83B" w:rsidR="009C73A9" w:rsidRPr="00D551C3" w:rsidRDefault="009C73A9" w:rsidP="006C6A98">
      <w:pPr>
        <w:jc w:val="center"/>
        <w:rPr>
          <w:b/>
          <w:bCs/>
          <w:sz w:val="24"/>
          <w:szCs w:val="24"/>
        </w:rPr>
      </w:pPr>
      <w:r w:rsidRPr="00D551C3">
        <w:rPr>
          <w:b/>
          <w:bCs/>
          <w:sz w:val="24"/>
          <w:szCs w:val="24"/>
        </w:rPr>
        <w:t>###</w:t>
      </w:r>
    </w:p>
    <w:p w14:paraId="3C1CA433" w14:textId="30E0C1C8" w:rsidR="00536D88" w:rsidRPr="00D551C3" w:rsidRDefault="009C73A9" w:rsidP="00536D88">
      <w:pPr>
        <w:jc w:val="both"/>
        <w:rPr>
          <w:sz w:val="24"/>
          <w:szCs w:val="24"/>
        </w:rPr>
      </w:pPr>
      <w:r w:rsidRPr="00D551C3">
        <w:rPr>
          <w:sz w:val="24"/>
          <w:szCs w:val="24"/>
        </w:rPr>
        <w:t>Cop</w:t>
      </w:r>
      <w:r w:rsidR="00536D88" w:rsidRPr="00D551C3">
        <w:rPr>
          <w:sz w:val="24"/>
          <w:szCs w:val="24"/>
        </w:rPr>
        <w:t>y</w:t>
      </w:r>
      <w:r w:rsidRPr="00D551C3">
        <w:rPr>
          <w:sz w:val="24"/>
          <w:szCs w:val="24"/>
        </w:rPr>
        <w:t xml:space="preserve"> to: </w:t>
      </w:r>
    </w:p>
    <w:p w14:paraId="3AC02C89" w14:textId="1E2817DC" w:rsidR="005B308F" w:rsidRPr="00D551C3" w:rsidRDefault="004622DD" w:rsidP="00536D88">
      <w:pPr>
        <w:jc w:val="both"/>
        <w:rPr>
          <w:sz w:val="24"/>
          <w:szCs w:val="24"/>
        </w:rPr>
      </w:pPr>
      <w:r w:rsidRPr="00D551C3">
        <w:rPr>
          <w:sz w:val="24"/>
          <w:szCs w:val="24"/>
          <w:highlight w:val="yellow"/>
        </w:rPr>
        <w:t>_________________</w:t>
      </w:r>
      <w:r w:rsidR="004A70B4" w:rsidRPr="00D551C3">
        <w:rPr>
          <w:sz w:val="24"/>
          <w:szCs w:val="24"/>
          <w:highlight w:val="yellow"/>
        </w:rPr>
        <w:t>, Esq.</w:t>
      </w:r>
      <w:r w:rsidR="009C73A9" w:rsidRPr="00D551C3">
        <w:rPr>
          <w:sz w:val="24"/>
          <w:szCs w:val="24"/>
        </w:rPr>
        <w:tab/>
      </w:r>
      <w:r w:rsidR="009C73A9" w:rsidRPr="00D551C3">
        <w:rPr>
          <w:sz w:val="24"/>
          <w:szCs w:val="24"/>
        </w:rPr>
        <w:tab/>
      </w:r>
      <w:r w:rsidR="009C73A9" w:rsidRPr="00D551C3">
        <w:rPr>
          <w:sz w:val="24"/>
          <w:szCs w:val="24"/>
        </w:rPr>
        <w:tab/>
      </w:r>
    </w:p>
    <w:sectPr w:rsidR="005B308F" w:rsidRPr="00D551C3" w:rsidSect="00A46F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BBF5A" w14:textId="77777777" w:rsidR="004900D3" w:rsidRDefault="004900D3" w:rsidP="00032E33">
      <w:r>
        <w:separator/>
      </w:r>
    </w:p>
  </w:endnote>
  <w:endnote w:type="continuationSeparator" w:id="0">
    <w:p w14:paraId="4771A63D" w14:textId="77777777" w:rsidR="004900D3" w:rsidRDefault="004900D3" w:rsidP="0003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135586"/>
      <w:docPartObj>
        <w:docPartGallery w:val="Page Numbers (Bottom of Page)"/>
        <w:docPartUnique/>
      </w:docPartObj>
    </w:sdtPr>
    <w:sdtEndPr>
      <w:rPr>
        <w:noProof/>
        <w:sz w:val="18"/>
        <w:szCs w:val="18"/>
      </w:rPr>
    </w:sdtEndPr>
    <w:sdtContent>
      <w:p w14:paraId="15A06966" w14:textId="1EDA36A9" w:rsidR="00032E33" w:rsidRPr="00D864D3" w:rsidRDefault="00032E33" w:rsidP="00032E33">
        <w:pPr>
          <w:pStyle w:val="Footer"/>
          <w:jc w:val="center"/>
          <w:rPr>
            <w:noProof/>
            <w:sz w:val="18"/>
            <w:szCs w:val="18"/>
          </w:rPr>
        </w:pPr>
        <w:r w:rsidRPr="00D864D3">
          <w:rPr>
            <w:sz w:val="18"/>
            <w:szCs w:val="18"/>
          </w:rPr>
          <w:t xml:space="preserve">Page </w:t>
        </w:r>
        <w:r w:rsidRPr="00D864D3">
          <w:rPr>
            <w:sz w:val="18"/>
            <w:szCs w:val="18"/>
          </w:rPr>
          <w:fldChar w:fldCharType="begin"/>
        </w:r>
        <w:r w:rsidRPr="00D864D3">
          <w:rPr>
            <w:sz w:val="18"/>
            <w:szCs w:val="18"/>
          </w:rPr>
          <w:instrText xml:space="preserve"> PAGE   \* MERGEFORMAT </w:instrText>
        </w:r>
        <w:r w:rsidRPr="00D864D3">
          <w:rPr>
            <w:sz w:val="18"/>
            <w:szCs w:val="18"/>
          </w:rPr>
          <w:fldChar w:fldCharType="separate"/>
        </w:r>
        <w:r w:rsidR="00D71E3A" w:rsidRPr="00D864D3">
          <w:rPr>
            <w:noProof/>
            <w:sz w:val="18"/>
            <w:szCs w:val="18"/>
          </w:rPr>
          <w:t>3</w:t>
        </w:r>
        <w:r w:rsidRPr="00D864D3">
          <w:rPr>
            <w:noProof/>
            <w:sz w:val="18"/>
            <w:szCs w:val="18"/>
          </w:rPr>
          <w:fldChar w:fldCharType="end"/>
        </w:r>
      </w:p>
    </w:sdtContent>
  </w:sdt>
  <w:p w14:paraId="45F83C5B" w14:textId="77777777" w:rsidR="00032E33" w:rsidRDefault="00032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5E9CC" w14:textId="77777777" w:rsidR="004900D3" w:rsidRDefault="004900D3" w:rsidP="00032E33">
      <w:r>
        <w:separator/>
      </w:r>
    </w:p>
  </w:footnote>
  <w:footnote w:type="continuationSeparator" w:id="0">
    <w:p w14:paraId="578C4D45" w14:textId="77777777" w:rsidR="004900D3" w:rsidRDefault="004900D3" w:rsidP="0003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E5EA06"/>
    <w:multiLevelType w:val="hybridMultilevel"/>
    <w:tmpl w:val="2ADEBF1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7E029E"/>
    <w:multiLevelType w:val="hybridMultilevel"/>
    <w:tmpl w:val="0E11AE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237085"/>
    <w:multiLevelType w:val="hybridMultilevel"/>
    <w:tmpl w:val="99C54F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F6F38"/>
    <w:multiLevelType w:val="hybridMultilevel"/>
    <w:tmpl w:val="75A82114"/>
    <w:lvl w:ilvl="0" w:tplc="C93EF14C">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A52679"/>
    <w:multiLevelType w:val="hybridMultilevel"/>
    <w:tmpl w:val="66DA2060"/>
    <w:lvl w:ilvl="0" w:tplc="5A5E572A">
      <w:start w:val="1"/>
      <w:numFmt w:val="upp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C2148D"/>
    <w:multiLevelType w:val="hybridMultilevel"/>
    <w:tmpl w:val="EDDCB4D6"/>
    <w:lvl w:ilvl="0" w:tplc="17241B4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C6C2D49"/>
    <w:multiLevelType w:val="hybridMultilevel"/>
    <w:tmpl w:val="098A53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C9E29C1"/>
    <w:multiLevelType w:val="hybridMultilevel"/>
    <w:tmpl w:val="D304FE1E"/>
    <w:lvl w:ilvl="0" w:tplc="AF74A8F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97BE7"/>
    <w:multiLevelType w:val="hybridMultilevel"/>
    <w:tmpl w:val="948C5576"/>
    <w:lvl w:ilvl="0" w:tplc="9E1AF20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8306D05"/>
    <w:multiLevelType w:val="hybridMultilevel"/>
    <w:tmpl w:val="5FCC6AC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335C5"/>
    <w:multiLevelType w:val="hybridMultilevel"/>
    <w:tmpl w:val="FFE82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245E4"/>
    <w:multiLevelType w:val="hybridMultilevel"/>
    <w:tmpl w:val="6C5EDB2E"/>
    <w:lvl w:ilvl="0" w:tplc="1BB67F5E">
      <w:start w:val="1"/>
      <w:numFmt w:val="decimal"/>
      <w:lvlText w:val="%1."/>
      <w:lvlJc w:val="left"/>
      <w:pPr>
        <w:ind w:left="720" w:hanging="360"/>
      </w:pPr>
    </w:lvl>
    <w:lvl w:ilvl="1" w:tplc="DAD6FA40">
      <w:start w:val="1"/>
      <w:numFmt w:val="decimal"/>
      <w:lvlText w:val="%2."/>
      <w:lvlJc w:val="left"/>
      <w:pPr>
        <w:ind w:left="0" w:firstLine="720"/>
      </w:pPr>
      <w:rPr>
        <w:rFonts w:hint="default"/>
      </w:rPr>
    </w:lvl>
    <w:lvl w:ilvl="2" w:tplc="F8EE631E">
      <w:start w:val="1"/>
      <w:numFmt w:val="lowerLetter"/>
      <w:lvlText w:val="(%3)"/>
      <w:lvlJc w:val="left"/>
      <w:pPr>
        <w:ind w:left="0" w:firstLine="1440"/>
      </w:pPr>
      <w:rPr>
        <w:rFonts w:hint="default"/>
      </w:rPr>
    </w:lvl>
    <w:lvl w:ilvl="3" w:tplc="E1FC40A0" w:tentative="1">
      <w:start w:val="1"/>
      <w:numFmt w:val="decimal"/>
      <w:lvlText w:val="%4."/>
      <w:lvlJc w:val="left"/>
      <w:pPr>
        <w:ind w:left="2880" w:hanging="360"/>
      </w:pPr>
    </w:lvl>
    <w:lvl w:ilvl="4" w:tplc="A0A8D722" w:tentative="1">
      <w:start w:val="1"/>
      <w:numFmt w:val="lowerLetter"/>
      <w:lvlText w:val="%5."/>
      <w:lvlJc w:val="left"/>
      <w:pPr>
        <w:ind w:left="3600" w:hanging="360"/>
      </w:pPr>
    </w:lvl>
    <w:lvl w:ilvl="5" w:tplc="F1DC42A0" w:tentative="1">
      <w:start w:val="1"/>
      <w:numFmt w:val="lowerRoman"/>
      <w:lvlText w:val="%6."/>
      <w:lvlJc w:val="right"/>
      <w:pPr>
        <w:ind w:left="4320" w:hanging="180"/>
      </w:pPr>
    </w:lvl>
    <w:lvl w:ilvl="6" w:tplc="71EA85F4" w:tentative="1">
      <w:start w:val="1"/>
      <w:numFmt w:val="decimal"/>
      <w:lvlText w:val="%7."/>
      <w:lvlJc w:val="left"/>
      <w:pPr>
        <w:ind w:left="5040" w:hanging="360"/>
      </w:pPr>
    </w:lvl>
    <w:lvl w:ilvl="7" w:tplc="651C5E1C" w:tentative="1">
      <w:start w:val="1"/>
      <w:numFmt w:val="lowerLetter"/>
      <w:lvlText w:val="%8."/>
      <w:lvlJc w:val="left"/>
      <w:pPr>
        <w:ind w:left="5760" w:hanging="360"/>
      </w:pPr>
    </w:lvl>
    <w:lvl w:ilvl="8" w:tplc="B7224232" w:tentative="1">
      <w:start w:val="1"/>
      <w:numFmt w:val="lowerRoman"/>
      <w:lvlText w:val="%9."/>
      <w:lvlJc w:val="right"/>
      <w:pPr>
        <w:ind w:left="6480" w:hanging="180"/>
      </w:pPr>
    </w:lvl>
  </w:abstractNum>
  <w:abstractNum w:abstractNumId="12" w15:restartNumberingAfterBreak="0">
    <w:nsid w:val="37FF62A5"/>
    <w:multiLevelType w:val="hybridMultilevel"/>
    <w:tmpl w:val="586A60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F014D4C"/>
    <w:multiLevelType w:val="hybridMultilevel"/>
    <w:tmpl w:val="F2648F8C"/>
    <w:lvl w:ilvl="0" w:tplc="777A1E9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555F7797"/>
    <w:multiLevelType w:val="hybridMultilevel"/>
    <w:tmpl w:val="1C52D584"/>
    <w:lvl w:ilvl="0" w:tplc="33B87F0A">
      <w:start w:val="1"/>
      <w:numFmt w:val="decimal"/>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D24535"/>
    <w:multiLevelType w:val="hybridMultilevel"/>
    <w:tmpl w:val="82CE9D9C"/>
    <w:lvl w:ilvl="0" w:tplc="04090015">
      <w:start w:val="1"/>
      <w:numFmt w:val="upperLetter"/>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22B7F"/>
    <w:multiLevelType w:val="hybridMultilevel"/>
    <w:tmpl w:val="DB3886B6"/>
    <w:lvl w:ilvl="0" w:tplc="8EF845F8">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692D317B"/>
    <w:multiLevelType w:val="hybridMultilevel"/>
    <w:tmpl w:val="F9002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90530"/>
    <w:multiLevelType w:val="hybridMultilevel"/>
    <w:tmpl w:val="9CE23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260A6"/>
    <w:multiLevelType w:val="hybridMultilevel"/>
    <w:tmpl w:val="02F84B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45E55"/>
    <w:multiLevelType w:val="hybridMultilevel"/>
    <w:tmpl w:val="60448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922CF1"/>
    <w:multiLevelType w:val="hybridMultilevel"/>
    <w:tmpl w:val="BEA2B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17FD1"/>
    <w:multiLevelType w:val="hybridMultilevel"/>
    <w:tmpl w:val="7E980E0E"/>
    <w:lvl w:ilvl="0" w:tplc="33B87F0A">
      <w:start w:val="1"/>
      <w:numFmt w:val="decimal"/>
      <w:lvlText w:val="%1."/>
      <w:lvlJc w:val="left"/>
      <w:pPr>
        <w:ind w:left="1440" w:hanging="108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F3D38"/>
    <w:multiLevelType w:val="hybridMultilevel"/>
    <w:tmpl w:val="7F541722"/>
    <w:lvl w:ilvl="0" w:tplc="F2181DA4">
      <w:start w:val="4"/>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B92C92"/>
    <w:multiLevelType w:val="hybridMultilevel"/>
    <w:tmpl w:val="AB9870F6"/>
    <w:lvl w:ilvl="0" w:tplc="E716D6D4">
      <w:start w:val="1"/>
      <w:numFmt w:val="upperLetter"/>
      <w:lvlText w:val="%1."/>
      <w:lvlJc w:val="left"/>
      <w:pPr>
        <w:ind w:left="2160" w:hanging="360"/>
      </w:pPr>
      <w:rPr>
        <w:rFonts w:hint="default"/>
        <w:b w:val="0"/>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4"/>
  </w:num>
  <w:num w:numId="3">
    <w:abstractNumId w:val="24"/>
  </w:num>
  <w:num w:numId="4">
    <w:abstractNumId w:val="23"/>
  </w:num>
  <w:num w:numId="5">
    <w:abstractNumId w:val="8"/>
  </w:num>
  <w:num w:numId="6">
    <w:abstractNumId w:val="5"/>
  </w:num>
  <w:num w:numId="7">
    <w:abstractNumId w:val="14"/>
  </w:num>
  <w:num w:numId="8">
    <w:abstractNumId w:val="11"/>
  </w:num>
  <w:num w:numId="9">
    <w:abstractNumId w:val="22"/>
  </w:num>
  <w:num w:numId="10">
    <w:abstractNumId w:val="0"/>
  </w:num>
  <w:num w:numId="11">
    <w:abstractNumId w:val="2"/>
  </w:num>
  <w:num w:numId="12">
    <w:abstractNumId w:val="1"/>
  </w:num>
  <w:num w:numId="13">
    <w:abstractNumId w:val="15"/>
  </w:num>
  <w:num w:numId="14">
    <w:abstractNumId w:val="18"/>
  </w:num>
  <w:num w:numId="15">
    <w:abstractNumId w:val="9"/>
  </w:num>
  <w:num w:numId="16">
    <w:abstractNumId w:val="17"/>
  </w:num>
  <w:num w:numId="17">
    <w:abstractNumId w:val="7"/>
  </w:num>
  <w:num w:numId="18">
    <w:abstractNumId w:val="20"/>
  </w:num>
  <w:num w:numId="19">
    <w:abstractNumId w:val="19"/>
  </w:num>
  <w:num w:numId="20">
    <w:abstractNumId w:val="21"/>
  </w:num>
  <w:num w:numId="21">
    <w:abstractNumId w:val="6"/>
  </w:num>
  <w:num w:numId="22">
    <w:abstractNumId w:val="12"/>
  </w:num>
  <w:num w:numId="23">
    <w:abstractNumId w:val="10"/>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A5"/>
    <w:rsid w:val="00000913"/>
    <w:rsid w:val="00005CCA"/>
    <w:rsid w:val="0000738C"/>
    <w:rsid w:val="00021182"/>
    <w:rsid w:val="00027E7C"/>
    <w:rsid w:val="00032304"/>
    <w:rsid w:val="00032E33"/>
    <w:rsid w:val="000418BC"/>
    <w:rsid w:val="00041D5B"/>
    <w:rsid w:val="00042527"/>
    <w:rsid w:val="000636C1"/>
    <w:rsid w:val="00065659"/>
    <w:rsid w:val="000663B8"/>
    <w:rsid w:val="00072F6A"/>
    <w:rsid w:val="000734C9"/>
    <w:rsid w:val="00073934"/>
    <w:rsid w:val="00077026"/>
    <w:rsid w:val="000839DE"/>
    <w:rsid w:val="00085C0E"/>
    <w:rsid w:val="00092E2C"/>
    <w:rsid w:val="0009411B"/>
    <w:rsid w:val="000A24D8"/>
    <w:rsid w:val="000A6334"/>
    <w:rsid w:val="000C5EFE"/>
    <w:rsid w:val="000D0461"/>
    <w:rsid w:val="000D0624"/>
    <w:rsid w:val="000D4C90"/>
    <w:rsid w:val="000D6C5D"/>
    <w:rsid w:val="000D6F9F"/>
    <w:rsid w:val="001311C7"/>
    <w:rsid w:val="00131823"/>
    <w:rsid w:val="00137ED9"/>
    <w:rsid w:val="00150CD9"/>
    <w:rsid w:val="00152FFA"/>
    <w:rsid w:val="00153990"/>
    <w:rsid w:val="00171FF5"/>
    <w:rsid w:val="00174988"/>
    <w:rsid w:val="00197179"/>
    <w:rsid w:val="0019757F"/>
    <w:rsid w:val="001A0812"/>
    <w:rsid w:val="001B025C"/>
    <w:rsid w:val="001B4E6F"/>
    <w:rsid w:val="001D5589"/>
    <w:rsid w:val="001F2399"/>
    <w:rsid w:val="002076DB"/>
    <w:rsid w:val="002338D7"/>
    <w:rsid w:val="00246F3B"/>
    <w:rsid w:val="00253FE1"/>
    <w:rsid w:val="00267BF6"/>
    <w:rsid w:val="0027626A"/>
    <w:rsid w:val="002A2B47"/>
    <w:rsid w:val="002A76AF"/>
    <w:rsid w:val="002A7DEF"/>
    <w:rsid w:val="002B48F2"/>
    <w:rsid w:val="002C5526"/>
    <w:rsid w:val="002C6FED"/>
    <w:rsid w:val="002D3B2B"/>
    <w:rsid w:val="002E357C"/>
    <w:rsid w:val="002F22B7"/>
    <w:rsid w:val="002F6F84"/>
    <w:rsid w:val="00305FB8"/>
    <w:rsid w:val="00316007"/>
    <w:rsid w:val="003225DB"/>
    <w:rsid w:val="0032671B"/>
    <w:rsid w:val="00347B97"/>
    <w:rsid w:val="00374823"/>
    <w:rsid w:val="003B4A05"/>
    <w:rsid w:val="003E257C"/>
    <w:rsid w:val="003E3D9C"/>
    <w:rsid w:val="003E3F10"/>
    <w:rsid w:val="003E78AB"/>
    <w:rsid w:val="003F2FEC"/>
    <w:rsid w:val="003F51EB"/>
    <w:rsid w:val="004009DF"/>
    <w:rsid w:val="0042418D"/>
    <w:rsid w:val="00425F6F"/>
    <w:rsid w:val="00437834"/>
    <w:rsid w:val="004541B5"/>
    <w:rsid w:val="004622DD"/>
    <w:rsid w:val="004635F5"/>
    <w:rsid w:val="0046579A"/>
    <w:rsid w:val="0047244B"/>
    <w:rsid w:val="00482019"/>
    <w:rsid w:val="0048626A"/>
    <w:rsid w:val="00486605"/>
    <w:rsid w:val="004900D3"/>
    <w:rsid w:val="00494F68"/>
    <w:rsid w:val="00495539"/>
    <w:rsid w:val="004A5FE5"/>
    <w:rsid w:val="004A70B4"/>
    <w:rsid w:val="004B312E"/>
    <w:rsid w:val="004B64C1"/>
    <w:rsid w:val="004C04BF"/>
    <w:rsid w:val="004C5658"/>
    <w:rsid w:val="004C620C"/>
    <w:rsid w:val="004E2CD1"/>
    <w:rsid w:val="004E4FAA"/>
    <w:rsid w:val="0050369F"/>
    <w:rsid w:val="00507064"/>
    <w:rsid w:val="00510645"/>
    <w:rsid w:val="00514500"/>
    <w:rsid w:val="005241BA"/>
    <w:rsid w:val="005335F8"/>
    <w:rsid w:val="00536D88"/>
    <w:rsid w:val="00540C4F"/>
    <w:rsid w:val="005615FC"/>
    <w:rsid w:val="005752E7"/>
    <w:rsid w:val="00580D8F"/>
    <w:rsid w:val="0058258C"/>
    <w:rsid w:val="005A321A"/>
    <w:rsid w:val="005A442F"/>
    <w:rsid w:val="005B308F"/>
    <w:rsid w:val="005B5F44"/>
    <w:rsid w:val="005C062A"/>
    <w:rsid w:val="005C5647"/>
    <w:rsid w:val="005C6C58"/>
    <w:rsid w:val="005D258D"/>
    <w:rsid w:val="005D3717"/>
    <w:rsid w:val="005F5CF3"/>
    <w:rsid w:val="005F650F"/>
    <w:rsid w:val="0060183D"/>
    <w:rsid w:val="00605579"/>
    <w:rsid w:val="00633383"/>
    <w:rsid w:val="0063622A"/>
    <w:rsid w:val="0064469C"/>
    <w:rsid w:val="006542FD"/>
    <w:rsid w:val="00666690"/>
    <w:rsid w:val="006701B7"/>
    <w:rsid w:val="00685BD5"/>
    <w:rsid w:val="00686051"/>
    <w:rsid w:val="00696168"/>
    <w:rsid w:val="00697AFD"/>
    <w:rsid w:val="006C39A5"/>
    <w:rsid w:val="006C6A98"/>
    <w:rsid w:val="006D0DDF"/>
    <w:rsid w:val="006D100A"/>
    <w:rsid w:val="006D6B6A"/>
    <w:rsid w:val="006F1C89"/>
    <w:rsid w:val="006F73FC"/>
    <w:rsid w:val="0070206B"/>
    <w:rsid w:val="0070461D"/>
    <w:rsid w:val="007214CC"/>
    <w:rsid w:val="00724923"/>
    <w:rsid w:val="0073136D"/>
    <w:rsid w:val="007432CA"/>
    <w:rsid w:val="00744B4D"/>
    <w:rsid w:val="00745141"/>
    <w:rsid w:val="00751363"/>
    <w:rsid w:val="0076114F"/>
    <w:rsid w:val="0076319C"/>
    <w:rsid w:val="0078385E"/>
    <w:rsid w:val="00783D11"/>
    <w:rsid w:val="00783D7F"/>
    <w:rsid w:val="007914BA"/>
    <w:rsid w:val="00793A6B"/>
    <w:rsid w:val="007A74D0"/>
    <w:rsid w:val="007C0357"/>
    <w:rsid w:val="007D4CC9"/>
    <w:rsid w:val="007E0DF9"/>
    <w:rsid w:val="007E22C4"/>
    <w:rsid w:val="007E3643"/>
    <w:rsid w:val="007F3D4B"/>
    <w:rsid w:val="007F6B63"/>
    <w:rsid w:val="007F7F7C"/>
    <w:rsid w:val="0080008D"/>
    <w:rsid w:val="00803C72"/>
    <w:rsid w:val="00816139"/>
    <w:rsid w:val="00816C8E"/>
    <w:rsid w:val="00824FD0"/>
    <w:rsid w:val="008272DA"/>
    <w:rsid w:val="0084078C"/>
    <w:rsid w:val="00841835"/>
    <w:rsid w:val="00845FBA"/>
    <w:rsid w:val="00846D99"/>
    <w:rsid w:val="008540C3"/>
    <w:rsid w:val="008652AB"/>
    <w:rsid w:val="00875909"/>
    <w:rsid w:val="0088059D"/>
    <w:rsid w:val="00892ADF"/>
    <w:rsid w:val="0089685B"/>
    <w:rsid w:val="00896B87"/>
    <w:rsid w:val="008A13EE"/>
    <w:rsid w:val="008B3BFC"/>
    <w:rsid w:val="008B63B3"/>
    <w:rsid w:val="008D1D14"/>
    <w:rsid w:val="008D2A1E"/>
    <w:rsid w:val="008D7234"/>
    <w:rsid w:val="008E32DB"/>
    <w:rsid w:val="0090654E"/>
    <w:rsid w:val="00920A0E"/>
    <w:rsid w:val="00926899"/>
    <w:rsid w:val="0095417C"/>
    <w:rsid w:val="00991225"/>
    <w:rsid w:val="009956ED"/>
    <w:rsid w:val="00997056"/>
    <w:rsid w:val="009A61DD"/>
    <w:rsid w:val="009A6226"/>
    <w:rsid w:val="009B333D"/>
    <w:rsid w:val="009B3EBF"/>
    <w:rsid w:val="009B65ED"/>
    <w:rsid w:val="009C73A9"/>
    <w:rsid w:val="009D3F19"/>
    <w:rsid w:val="009D4C13"/>
    <w:rsid w:val="009F3267"/>
    <w:rsid w:val="00A15C78"/>
    <w:rsid w:val="00A233E9"/>
    <w:rsid w:val="00A42C2F"/>
    <w:rsid w:val="00A456AB"/>
    <w:rsid w:val="00A46F37"/>
    <w:rsid w:val="00A52A8D"/>
    <w:rsid w:val="00A53D1C"/>
    <w:rsid w:val="00A8165A"/>
    <w:rsid w:val="00A85D4B"/>
    <w:rsid w:val="00A96828"/>
    <w:rsid w:val="00A97596"/>
    <w:rsid w:val="00AA6B50"/>
    <w:rsid w:val="00AB4AB7"/>
    <w:rsid w:val="00AB7977"/>
    <w:rsid w:val="00AC12B9"/>
    <w:rsid w:val="00AD0A8E"/>
    <w:rsid w:val="00AE15B5"/>
    <w:rsid w:val="00AE2786"/>
    <w:rsid w:val="00AF11F4"/>
    <w:rsid w:val="00AF2031"/>
    <w:rsid w:val="00AF4916"/>
    <w:rsid w:val="00B03F6B"/>
    <w:rsid w:val="00B153BB"/>
    <w:rsid w:val="00B32A3A"/>
    <w:rsid w:val="00B443EE"/>
    <w:rsid w:val="00B76FFF"/>
    <w:rsid w:val="00B82C5C"/>
    <w:rsid w:val="00B918FE"/>
    <w:rsid w:val="00B92274"/>
    <w:rsid w:val="00B95F58"/>
    <w:rsid w:val="00B96776"/>
    <w:rsid w:val="00BA1E34"/>
    <w:rsid w:val="00BA31F1"/>
    <w:rsid w:val="00BA5B64"/>
    <w:rsid w:val="00BA657B"/>
    <w:rsid w:val="00BA68BD"/>
    <w:rsid w:val="00BC3D31"/>
    <w:rsid w:val="00BC766C"/>
    <w:rsid w:val="00BD15BB"/>
    <w:rsid w:val="00BE26B6"/>
    <w:rsid w:val="00BE4CB5"/>
    <w:rsid w:val="00BF473C"/>
    <w:rsid w:val="00BF6780"/>
    <w:rsid w:val="00BF6D0B"/>
    <w:rsid w:val="00C060F3"/>
    <w:rsid w:val="00C12508"/>
    <w:rsid w:val="00C13E07"/>
    <w:rsid w:val="00C164CA"/>
    <w:rsid w:val="00C269AA"/>
    <w:rsid w:val="00C2761E"/>
    <w:rsid w:val="00C34B34"/>
    <w:rsid w:val="00C41A85"/>
    <w:rsid w:val="00C535E4"/>
    <w:rsid w:val="00C57514"/>
    <w:rsid w:val="00C63683"/>
    <w:rsid w:val="00C77B19"/>
    <w:rsid w:val="00C802DB"/>
    <w:rsid w:val="00C80C0E"/>
    <w:rsid w:val="00CA78DA"/>
    <w:rsid w:val="00CD44B7"/>
    <w:rsid w:val="00CD5DC7"/>
    <w:rsid w:val="00CE13E5"/>
    <w:rsid w:val="00CF3EB3"/>
    <w:rsid w:val="00CF4DCA"/>
    <w:rsid w:val="00D0163F"/>
    <w:rsid w:val="00D03C4E"/>
    <w:rsid w:val="00D2340C"/>
    <w:rsid w:val="00D313D1"/>
    <w:rsid w:val="00D3522C"/>
    <w:rsid w:val="00D37400"/>
    <w:rsid w:val="00D402BF"/>
    <w:rsid w:val="00D522D1"/>
    <w:rsid w:val="00D551C3"/>
    <w:rsid w:val="00D672B7"/>
    <w:rsid w:val="00D71E3A"/>
    <w:rsid w:val="00D77F2C"/>
    <w:rsid w:val="00D84C74"/>
    <w:rsid w:val="00D864D3"/>
    <w:rsid w:val="00D86559"/>
    <w:rsid w:val="00D868B1"/>
    <w:rsid w:val="00D97C6B"/>
    <w:rsid w:val="00DB0FC5"/>
    <w:rsid w:val="00DB7D74"/>
    <w:rsid w:val="00DC4D7D"/>
    <w:rsid w:val="00DD1B61"/>
    <w:rsid w:val="00DD684D"/>
    <w:rsid w:val="00DE18AF"/>
    <w:rsid w:val="00DE7829"/>
    <w:rsid w:val="00DF135A"/>
    <w:rsid w:val="00E01121"/>
    <w:rsid w:val="00E05D55"/>
    <w:rsid w:val="00E1689C"/>
    <w:rsid w:val="00E20BFC"/>
    <w:rsid w:val="00E2580F"/>
    <w:rsid w:val="00E31FE3"/>
    <w:rsid w:val="00E3244A"/>
    <w:rsid w:val="00E5155A"/>
    <w:rsid w:val="00E51DD5"/>
    <w:rsid w:val="00E60ACA"/>
    <w:rsid w:val="00E74376"/>
    <w:rsid w:val="00E80DFE"/>
    <w:rsid w:val="00E8416D"/>
    <w:rsid w:val="00E90E7F"/>
    <w:rsid w:val="00E90F70"/>
    <w:rsid w:val="00E952BF"/>
    <w:rsid w:val="00E967C4"/>
    <w:rsid w:val="00EA1D78"/>
    <w:rsid w:val="00EA6887"/>
    <w:rsid w:val="00EC23E4"/>
    <w:rsid w:val="00EE3044"/>
    <w:rsid w:val="00F12CBE"/>
    <w:rsid w:val="00F22656"/>
    <w:rsid w:val="00F45C00"/>
    <w:rsid w:val="00F82F56"/>
    <w:rsid w:val="00F86D1F"/>
    <w:rsid w:val="00FA1016"/>
    <w:rsid w:val="00FA465E"/>
    <w:rsid w:val="00FA66F6"/>
    <w:rsid w:val="00FA70AD"/>
    <w:rsid w:val="00FB5E3D"/>
    <w:rsid w:val="00FC1C2A"/>
    <w:rsid w:val="00FD47C9"/>
    <w:rsid w:val="00FD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294D5"/>
  <w15:docId w15:val="{FACE1D40-867B-4D23-AE4E-6433A465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A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A9"/>
    <w:pPr>
      <w:ind w:left="720"/>
      <w:contextualSpacing/>
    </w:pPr>
  </w:style>
  <w:style w:type="paragraph" w:styleId="Header">
    <w:name w:val="header"/>
    <w:basedOn w:val="Normal"/>
    <w:link w:val="HeaderChar"/>
    <w:uiPriority w:val="99"/>
    <w:unhideWhenUsed/>
    <w:rsid w:val="00032E33"/>
    <w:pPr>
      <w:tabs>
        <w:tab w:val="center" w:pos="4680"/>
        <w:tab w:val="right" w:pos="9360"/>
      </w:tabs>
    </w:pPr>
  </w:style>
  <w:style w:type="character" w:customStyle="1" w:styleId="HeaderChar">
    <w:name w:val="Header Char"/>
    <w:basedOn w:val="DefaultParagraphFont"/>
    <w:link w:val="Header"/>
    <w:uiPriority w:val="99"/>
    <w:rsid w:val="00032E33"/>
    <w:rPr>
      <w:rFonts w:ascii="Times New Roman" w:hAnsi="Times New Roman" w:cs="Times New Roman"/>
      <w:sz w:val="20"/>
      <w:szCs w:val="20"/>
    </w:rPr>
  </w:style>
  <w:style w:type="paragraph" w:styleId="Footer">
    <w:name w:val="footer"/>
    <w:basedOn w:val="Normal"/>
    <w:link w:val="FooterChar"/>
    <w:uiPriority w:val="99"/>
    <w:unhideWhenUsed/>
    <w:rsid w:val="00032E33"/>
    <w:pPr>
      <w:tabs>
        <w:tab w:val="center" w:pos="4680"/>
        <w:tab w:val="right" w:pos="9360"/>
      </w:tabs>
    </w:pPr>
  </w:style>
  <w:style w:type="character" w:customStyle="1" w:styleId="FooterChar">
    <w:name w:val="Footer Char"/>
    <w:basedOn w:val="DefaultParagraphFont"/>
    <w:link w:val="Footer"/>
    <w:uiPriority w:val="99"/>
    <w:rsid w:val="00032E3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9C"/>
    <w:rPr>
      <w:rFonts w:ascii="Segoe UI" w:hAnsi="Segoe UI" w:cs="Segoe UI"/>
      <w:sz w:val="18"/>
      <w:szCs w:val="18"/>
    </w:rPr>
  </w:style>
  <w:style w:type="character" w:styleId="CommentReference">
    <w:name w:val="annotation reference"/>
    <w:basedOn w:val="DefaultParagraphFont"/>
    <w:uiPriority w:val="99"/>
    <w:semiHidden/>
    <w:unhideWhenUsed/>
    <w:rsid w:val="00EC23E4"/>
    <w:rPr>
      <w:sz w:val="16"/>
      <w:szCs w:val="16"/>
    </w:rPr>
  </w:style>
  <w:style w:type="paragraph" w:styleId="CommentText">
    <w:name w:val="annotation text"/>
    <w:basedOn w:val="Normal"/>
    <w:link w:val="CommentTextChar"/>
    <w:uiPriority w:val="99"/>
    <w:semiHidden/>
    <w:unhideWhenUsed/>
    <w:rsid w:val="00EC23E4"/>
  </w:style>
  <w:style w:type="character" w:customStyle="1" w:styleId="CommentTextChar">
    <w:name w:val="Comment Text Char"/>
    <w:basedOn w:val="DefaultParagraphFont"/>
    <w:link w:val="CommentText"/>
    <w:uiPriority w:val="99"/>
    <w:semiHidden/>
    <w:rsid w:val="00EC23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3E4"/>
    <w:rPr>
      <w:b/>
      <w:bCs/>
    </w:rPr>
  </w:style>
  <w:style w:type="character" w:customStyle="1" w:styleId="CommentSubjectChar">
    <w:name w:val="Comment Subject Char"/>
    <w:basedOn w:val="CommentTextChar"/>
    <w:link w:val="CommentSubject"/>
    <w:uiPriority w:val="99"/>
    <w:semiHidden/>
    <w:rsid w:val="00EC23E4"/>
    <w:rPr>
      <w:rFonts w:ascii="Times New Roman" w:hAnsi="Times New Roman" w:cs="Times New Roman"/>
      <w:b/>
      <w:bCs/>
      <w:sz w:val="20"/>
      <w:szCs w:val="20"/>
    </w:rPr>
  </w:style>
  <w:style w:type="character" w:styleId="Hyperlink">
    <w:name w:val="Hyperlink"/>
    <w:basedOn w:val="DefaultParagraphFont"/>
    <w:uiPriority w:val="99"/>
    <w:unhideWhenUsed/>
    <w:rsid w:val="009A6226"/>
    <w:rPr>
      <w:color w:val="0000FF" w:themeColor="hyperlink"/>
      <w:u w:val="single"/>
    </w:rPr>
  </w:style>
  <w:style w:type="character" w:styleId="UnresolvedMention">
    <w:name w:val="Unresolved Mention"/>
    <w:basedOn w:val="DefaultParagraphFont"/>
    <w:uiPriority w:val="99"/>
    <w:semiHidden/>
    <w:unhideWhenUsed/>
    <w:rsid w:val="009A6226"/>
    <w:rPr>
      <w:color w:val="605E5C"/>
      <w:shd w:val="clear" w:color="auto" w:fill="E1DFDD"/>
    </w:rPr>
  </w:style>
  <w:style w:type="paragraph" w:styleId="EndnoteText">
    <w:name w:val="endnote text"/>
    <w:basedOn w:val="Normal"/>
    <w:link w:val="EndnoteTextChar"/>
    <w:uiPriority w:val="99"/>
    <w:semiHidden/>
    <w:unhideWhenUsed/>
    <w:rsid w:val="00A96828"/>
  </w:style>
  <w:style w:type="character" w:customStyle="1" w:styleId="EndnoteTextChar">
    <w:name w:val="Endnote Text Char"/>
    <w:basedOn w:val="DefaultParagraphFont"/>
    <w:link w:val="EndnoteText"/>
    <w:uiPriority w:val="99"/>
    <w:semiHidden/>
    <w:rsid w:val="00A9682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96828"/>
    <w:rPr>
      <w:vertAlign w:val="superscript"/>
    </w:rPr>
  </w:style>
  <w:style w:type="paragraph" w:styleId="Revision">
    <w:name w:val="Revision"/>
    <w:hidden/>
    <w:uiPriority w:val="99"/>
    <w:semiHidden/>
    <w:rsid w:val="00AF4916"/>
    <w:pPr>
      <w:spacing w:after="0" w:line="240" w:lineRule="auto"/>
    </w:pPr>
    <w:rPr>
      <w:rFonts w:ascii="Times New Roman" w:hAnsi="Times New Roman" w:cs="Times New Roman"/>
      <w:sz w:val="20"/>
      <w:szCs w:val="20"/>
    </w:rPr>
  </w:style>
  <w:style w:type="paragraph" w:customStyle="1" w:styleId="Default">
    <w:name w:val="Default"/>
    <w:rsid w:val="00C060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3071">
      <w:bodyDiv w:val="1"/>
      <w:marLeft w:val="0"/>
      <w:marRight w:val="0"/>
      <w:marTop w:val="0"/>
      <w:marBottom w:val="0"/>
      <w:divBdr>
        <w:top w:val="none" w:sz="0" w:space="0" w:color="auto"/>
        <w:left w:val="none" w:sz="0" w:space="0" w:color="auto"/>
        <w:bottom w:val="none" w:sz="0" w:space="0" w:color="auto"/>
        <w:right w:val="none" w:sz="0" w:space="0" w:color="auto"/>
      </w:divBdr>
      <w:divsChild>
        <w:div w:id="1974866792">
          <w:marLeft w:val="0"/>
          <w:marRight w:val="0"/>
          <w:marTop w:val="0"/>
          <w:marBottom w:val="0"/>
          <w:divBdr>
            <w:top w:val="none" w:sz="0" w:space="0" w:color="auto"/>
            <w:left w:val="none" w:sz="0" w:space="0" w:color="auto"/>
            <w:bottom w:val="none" w:sz="0" w:space="0" w:color="auto"/>
            <w:right w:val="none" w:sz="0" w:space="0" w:color="auto"/>
          </w:divBdr>
          <w:divsChild>
            <w:div w:id="396057473">
              <w:marLeft w:val="0"/>
              <w:marRight w:val="0"/>
              <w:marTop w:val="0"/>
              <w:marBottom w:val="0"/>
              <w:divBdr>
                <w:top w:val="none" w:sz="0" w:space="0" w:color="auto"/>
                <w:left w:val="none" w:sz="0" w:space="0" w:color="auto"/>
                <w:bottom w:val="none" w:sz="0" w:space="0" w:color="auto"/>
                <w:right w:val="none" w:sz="0" w:space="0" w:color="auto"/>
              </w:divBdr>
              <w:divsChild>
                <w:div w:id="9342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4038">
      <w:bodyDiv w:val="1"/>
      <w:marLeft w:val="0"/>
      <w:marRight w:val="0"/>
      <w:marTop w:val="0"/>
      <w:marBottom w:val="0"/>
      <w:divBdr>
        <w:top w:val="none" w:sz="0" w:space="0" w:color="auto"/>
        <w:left w:val="none" w:sz="0" w:space="0" w:color="auto"/>
        <w:bottom w:val="none" w:sz="0" w:space="0" w:color="auto"/>
        <w:right w:val="none" w:sz="0" w:space="0" w:color="auto"/>
      </w:divBdr>
      <w:divsChild>
        <w:div w:id="942497614">
          <w:marLeft w:val="0"/>
          <w:marRight w:val="0"/>
          <w:marTop w:val="0"/>
          <w:marBottom w:val="0"/>
          <w:divBdr>
            <w:top w:val="none" w:sz="0" w:space="0" w:color="auto"/>
            <w:left w:val="none" w:sz="0" w:space="0" w:color="auto"/>
            <w:bottom w:val="none" w:sz="0" w:space="0" w:color="auto"/>
            <w:right w:val="none" w:sz="0" w:space="0" w:color="auto"/>
          </w:divBdr>
          <w:divsChild>
            <w:div w:id="291375163">
              <w:marLeft w:val="0"/>
              <w:marRight w:val="0"/>
              <w:marTop w:val="0"/>
              <w:marBottom w:val="0"/>
              <w:divBdr>
                <w:top w:val="none" w:sz="0" w:space="0" w:color="auto"/>
                <w:left w:val="none" w:sz="0" w:space="0" w:color="auto"/>
                <w:bottom w:val="none" w:sz="0" w:space="0" w:color="auto"/>
                <w:right w:val="none" w:sz="0" w:space="0" w:color="auto"/>
              </w:divBdr>
              <w:divsChild>
                <w:div w:id="17810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61EB-3BD2-40FE-874A-2C3D20A7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5310</Characters>
  <Application>Microsoft Office Word</Application>
  <DocSecurity>4</DocSecurity>
  <Lines>129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Axelrod</dc:creator>
  <cp:keywords/>
  <dc:description/>
  <cp:lastModifiedBy>Dania Muniz</cp:lastModifiedBy>
  <cp:revision>2</cp:revision>
  <cp:lastPrinted>2015-04-03T13:52:00Z</cp:lastPrinted>
  <dcterms:created xsi:type="dcterms:W3CDTF">2020-12-02T17:49:00Z</dcterms:created>
  <dcterms:modified xsi:type="dcterms:W3CDTF">2020-12-02T17:49:00Z</dcterms:modified>
</cp:coreProperties>
</file>