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A01D53" w:rsidRPr="00FA7E8F" w:rsidRDefault="00A01D5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entury Schoolbook" w:hAnsi="Century Schoolbook"/>
          <w:sz w:val="24"/>
          <w:szCs w:val="24"/>
        </w:rPr>
      </w:pPr>
    </w:p>
    <w:p w:rsidR="00FA3CD9" w:rsidRPr="00FA3CD9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b/>
          <w:bCs/>
          <w:sz w:val="24"/>
          <w:szCs w:val="24"/>
          <w:lang w:val="en-US"/>
        </w:rPr>
      </w:pP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fldChar w:fldCharType="begin"/>
      </w: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instrText xml:space="preserve"> SEQ CHAPTER \h \r 1</w:instrText>
      </w: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fldChar w:fldCharType="end"/>
      </w: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t>UNITED STATES BANKRUPTCY COURT</w:t>
      </w:r>
    </w:p>
    <w:p w:rsidR="00FA3CD9" w:rsidRPr="00FA3CD9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b/>
          <w:bCs/>
          <w:sz w:val="24"/>
          <w:szCs w:val="24"/>
          <w:lang w:val="en-US"/>
        </w:rPr>
      </w:pP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t>SOUTHERN DISTRICT OF FLORIDA</w:t>
      </w:r>
    </w:p>
    <w:p w:rsidR="00A01D53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b/>
          <w:bCs/>
          <w:sz w:val="24"/>
          <w:szCs w:val="24"/>
          <w:lang w:val="en-US"/>
        </w:rPr>
      </w:pP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t>FORT LAUDERDALE DIVISION</w:t>
      </w:r>
    </w:p>
    <w:p w:rsidR="00FA3CD9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b/>
          <w:bCs/>
          <w:sz w:val="24"/>
          <w:szCs w:val="24"/>
          <w:lang w:val="en-US"/>
        </w:rPr>
      </w:pPr>
    </w:p>
    <w:p w:rsidR="00FA3CD9" w:rsidRPr="00FA7E8F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color w:val="000000"/>
          <w:sz w:val="24"/>
          <w:szCs w:val="24"/>
          <w:lang w:val="en-US"/>
        </w:rPr>
      </w:pPr>
    </w:p>
    <w:p w:rsidR="00FA3CD9" w:rsidRDefault="00A01D53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r w:rsidRP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In re:</w:t>
      </w:r>
      <w:r w:rsidRP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 w:rsid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</w:p>
    <w:p w:rsidR="00FA3CD9" w:rsidRDefault="00FA3CD9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</w:p>
    <w:p w:rsidR="00A01D53" w:rsidRDefault="00001FDE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bookmarkStart w:id="1" w:name="_Hlk50038034"/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b/>
          <w:bCs/>
          <w:color w:val="000000"/>
          <w:sz w:val="24"/>
          <w:szCs w:val="24"/>
          <w:highlight w:val="yellow"/>
          <w:lang w:val="en-US"/>
        </w:rPr>
        <w:t>Debtor’s Name</w:t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]</w:t>
      </w:r>
      <w:bookmarkEnd w:id="1"/>
      <w:r w:rsidR="00971EE3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,</w:t>
      </w:r>
      <w:r w:rsid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 </w:t>
      </w:r>
      <w:r w:rsid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 w:rsid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 w:rsidR="00971EE3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Case No.: </w:t>
      </w:r>
      <w:bookmarkStart w:id="2" w:name="_Hlk50038043"/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b/>
          <w:bCs/>
          <w:color w:val="000000"/>
          <w:sz w:val="24"/>
          <w:szCs w:val="24"/>
          <w:highlight w:val="yellow"/>
          <w:lang w:val="en-US"/>
        </w:rPr>
        <w:t>XX-XXXXX</w:t>
      </w:r>
      <w:r w:rsidR="00971EE3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-PDR</w:t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]</w:t>
      </w:r>
      <w:bookmarkEnd w:id="2"/>
    </w:p>
    <w:p w:rsidR="00971EE3" w:rsidRDefault="00971EE3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</w:p>
    <w:p w:rsidR="00971EE3" w:rsidRPr="00CE72BC" w:rsidRDefault="00971EE3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 w:rsidRPr="00CE72BC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Chapter </w:t>
      </w:r>
      <w:bookmarkStart w:id="3" w:name="_Hlk50038069"/>
      <w:r w:rsidR="00001FDE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b/>
          <w:bCs/>
          <w:color w:val="000000"/>
          <w:sz w:val="24"/>
          <w:szCs w:val="24"/>
          <w:highlight w:val="yellow"/>
          <w:lang w:val="en-US"/>
        </w:rPr>
        <w:t>xx</w:t>
      </w:r>
      <w:r w:rsidR="00001FDE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]</w:t>
      </w:r>
      <w:bookmarkEnd w:id="3"/>
    </w:p>
    <w:p w:rsidR="00971EE3" w:rsidRPr="00971EE3" w:rsidRDefault="00971EE3" w:rsidP="00971EE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Debtor.</w:t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</w:p>
    <w:p w:rsidR="00A01D53" w:rsidRPr="00CE72BC" w:rsidRDefault="00971EE3" w:rsidP="00CE72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color w:val="000000"/>
          <w:sz w:val="24"/>
          <w:szCs w:val="24"/>
          <w:u w:val="single"/>
          <w:lang w:val="en-US"/>
        </w:rPr>
      </w:pPr>
      <w:r w:rsidRPr="00CE72BC">
        <w:rPr>
          <w:rFonts w:ascii="Century Schoolbook" w:hAnsi="Century Schoolbook" w:cs="Arial"/>
          <w:color w:val="000000"/>
          <w:sz w:val="24"/>
          <w:szCs w:val="24"/>
          <w:u w:val="single"/>
          <w:lang w:val="en-US"/>
        </w:rPr>
        <w:tab/>
      </w:r>
      <w:r w:rsidRPr="00CE72BC">
        <w:rPr>
          <w:rFonts w:ascii="Century Schoolbook" w:hAnsi="Century Schoolbook" w:cs="Arial"/>
          <w:color w:val="000000"/>
          <w:sz w:val="24"/>
          <w:szCs w:val="24"/>
          <w:u w:val="single"/>
          <w:lang w:val="en-US"/>
        </w:rPr>
        <w:tab/>
      </w:r>
      <w:r w:rsidR="00A01D53" w:rsidRP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ab/>
      </w:r>
      <w:r w:rsidR="00A01D53" w:rsidRP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ab/>
      </w:r>
      <w:r w:rsid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ab/>
      </w:r>
      <w:r w:rsid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ab/>
      </w:r>
      <w:r w:rsidR="00A01D53" w:rsidRP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>/</w:t>
      </w:r>
    </w:p>
    <w:p w:rsidR="00A01D53" w:rsidRPr="00FA7E8F" w:rsidRDefault="00A01D53" w:rsidP="00FA3CD9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Century Schoolbook" w:hAnsi="Century Schoolbook" w:cs="Arial"/>
          <w:color w:val="000000"/>
          <w:sz w:val="24"/>
          <w:szCs w:val="24"/>
          <w:lang w:val="en-US"/>
        </w:rPr>
      </w:pPr>
    </w:p>
    <w:p w:rsidR="00971EE3" w:rsidRDefault="00971EE3" w:rsidP="00971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O</w:t>
      </w:r>
      <w:r w:rsidR="00A01D53" w:rsidRPr="00FA7E8F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RDER </w:t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APPROVING FIRST INTERIM APPLICATION</w:t>
      </w:r>
    </w:p>
    <w:p w:rsidR="00A01D53" w:rsidRDefault="00971EE3" w:rsidP="00971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r w:rsidRPr="00971EE3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 xml:space="preserve">FOR COMPENSATION </w:t>
      </w:r>
      <w:r w:rsid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 xml:space="preserve">OF </w:t>
      </w:r>
      <w:r w:rsidR="00001FDE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>[</w:t>
      </w:r>
      <w:r w:rsidR="00001FDE" w:rsidRPr="00001FDE">
        <w:rPr>
          <w:rFonts w:ascii="Century Schoolbook" w:hAnsi="Century Schoolbook" w:cs="Arial"/>
          <w:b/>
          <w:bCs/>
          <w:color w:val="000000"/>
          <w:sz w:val="24"/>
          <w:szCs w:val="24"/>
          <w:highlight w:val="yellow"/>
          <w:u w:val="single"/>
          <w:lang w:val="en-US"/>
        </w:rPr>
        <w:t>APPLICANT’S NAME</w:t>
      </w:r>
      <w:r w:rsidR="00001FDE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>]</w:t>
      </w:r>
    </w:p>
    <w:p w:rsidR="00971EE3" w:rsidRPr="00FA7E8F" w:rsidRDefault="00971EE3" w:rsidP="00971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Schoolbook" w:hAnsi="Century Schoolbook" w:cs="Arial"/>
          <w:color w:val="000000"/>
          <w:sz w:val="24"/>
          <w:szCs w:val="24"/>
          <w:lang w:val="en-US"/>
        </w:rPr>
      </w:pPr>
    </w:p>
    <w:p w:rsidR="00971EE3" w:rsidRDefault="00FA3CD9" w:rsidP="00971EE3">
      <w:pPr>
        <w:widowControl w:val="0"/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THIS MATTER came before the Court 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on 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DATE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upon the </w:t>
      </w:r>
      <w:bookmarkStart w:id="4" w:name="_Hlk50038086"/>
      <w:r w:rsidR="00001FDE">
        <w:rPr>
          <w:rFonts w:ascii="Century Schoolbook" w:hAnsi="Century Schoolbook" w:cs="Arial"/>
          <w:i/>
          <w:iCs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i/>
          <w:iCs/>
          <w:color w:val="000000"/>
          <w:sz w:val="24"/>
          <w:szCs w:val="24"/>
          <w:highlight w:val="yellow"/>
          <w:lang w:val="en-US"/>
        </w:rPr>
        <w:t>Document’s Title</w:t>
      </w:r>
      <w:r w:rsidR="00001FDE">
        <w:rPr>
          <w:rFonts w:ascii="Century Schoolbook" w:hAnsi="Century Schoolbook" w:cs="Arial"/>
          <w:i/>
          <w:iCs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  <w:bookmarkEnd w:id="4"/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(the “Application”) (ECF No. 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xxx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>).  The Application seeks the following amount for the time period covered:  fees of $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and costs of $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>, for a total interim award of $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>, for which no previous awards have been made.</w:t>
      </w:r>
    </w:p>
    <w:p w:rsidR="00E8457A" w:rsidRDefault="00971EE3" w:rsidP="00931D6B">
      <w:pPr>
        <w:widowControl w:val="0"/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The </w:t>
      </w:r>
      <w:r w:rsidR="00FF23A6">
        <w:rPr>
          <w:rFonts w:ascii="Century Schoolbook" w:hAnsi="Century Schoolbook" w:cs="Arial"/>
          <w:color w:val="000000"/>
          <w:sz w:val="24"/>
          <w:szCs w:val="24"/>
          <w:lang w:val="en-US"/>
        </w:rPr>
        <w:t>C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ourt has examined the Application and has considered the arguments of the Applicant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and other counsel appearing at the hearing.  The Court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finds that the compensation sought in the application appears to be for actual, necessary services rendered by the applicant.  For the reasons stated on the record, it is </w:t>
      </w:r>
      <w:r w:rsidR="00A01D53" w:rsidRPr="00FA7E8F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ORDERED</w:t>
      </w:r>
      <w:r w:rsidR="00A01D53" w:rsidRPr="00FA7E8F">
        <w:rPr>
          <w:rFonts w:ascii="Century Schoolbook" w:hAnsi="Century Schoolbook" w:cs="Arial"/>
          <w:b/>
          <w:bCs/>
          <w:color w:val="000000"/>
          <w:spacing w:val="-1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lastRenderedPageBreak/>
        <w:t>that:</w:t>
      </w:r>
    </w:p>
    <w:p w:rsidR="00E8457A" w:rsidRDefault="00E8457A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The 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>Application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is 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>APPROVED.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</w:p>
    <w:p w:rsidR="00931D6B" w:rsidRDefault="00001FDE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Applicant’s Name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.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is awarded interim compensation of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$[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] 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for services rendered to the estate from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DATE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through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DATE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, and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$[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] 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for costs associated with those services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>.</w:t>
      </w:r>
    </w:p>
    <w:p w:rsidR="00E8457A" w:rsidRDefault="00931D6B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In allowing the compensation, the Court has considered the factors set forth in 11 U.S.C. § 330(a)(3) and </w:t>
      </w:r>
      <w:r w:rsidRPr="00931D6B">
        <w:rPr>
          <w:rFonts w:ascii="Century Schoolbook" w:hAnsi="Century Schoolbook" w:cs="Arial"/>
          <w:i/>
          <w:iCs/>
          <w:color w:val="000000"/>
          <w:sz w:val="24"/>
          <w:szCs w:val="24"/>
        </w:rPr>
        <w:t xml:space="preserve">Johnson v. Georgia </w:t>
      </w:r>
      <w:proofErr w:type="spellStart"/>
      <w:r w:rsidRPr="00931D6B">
        <w:rPr>
          <w:rFonts w:ascii="Century Schoolbook" w:hAnsi="Century Schoolbook" w:cs="Arial"/>
          <w:i/>
          <w:iCs/>
          <w:color w:val="000000"/>
          <w:sz w:val="24"/>
          <w:szCs w:val="24"/>
        </w:rPr>
        <w:t>Hwy</w:t>
      </w:r>
      <w:proofErr w:type="spellEnd"/>
      <w:r w:rsidRPr="00931D6B">
        <w:rPr>
          <w:rFonts w:ascii="Century Schoolbook" w:hAnsi="Century Schoolbook" w:cs="Arial"/>
          <w:i/>
          <w:iCs/>
          <w:color w:val="000000"/>
          <w:sz w:val="24"/>
          <w:szCs w:val="24"/>
        </w:rPr>
        <w:t>. Express</w:t>
      </w:r>
      <w:r w:rsidRPr="00931D6B">
        <w:rPr>
          <w:rFonts w:ascii="Century Schoolbook" w:hAnsi="Century Schoolbook" w:cs="Arial"/>
          <w:color w:val="000000"/>
          <w:sz w:val="24"/>
          <w:szCs w:val="24"/>
        </w:rPr>
        <w:t>, 488 F. 2d 714 (5th Cir. 1974)</w:t>
      </w:r>
      <w:r>
        <w:rPr>
          <w:rFonts w:ascii="Century Schoolbook" w:hAnsi="Century Schoolbook" w:cs="Arial"/>
          <w:color w:val="000000"/>
          <w:sz w:val="24"/>
          <w:szCs w:val="24"/>
        </w:rPr>
        <w:t>.</w:t>
      </w:r>
    </w:p>
    <w:p w:rsidR="00E8457A" w:rsidRDefault="00931D6B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Because this is an </w:t>
      </w:r>
      <w:r w:rsidR="003C6508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interim compensation application, these fees are approved on an interim basis, with 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an</w:t>
      </w:r>
      <w:r w:rsidR="003C6508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20</w:t>
      </w:r>
      <w:r w:rsidR="003C6508">
        <w:rPr>
          <w:rFonts w:ascii="Century Schoolbook" w:hAnsi="Century Schoolbook" w:cs="Arial"/>
          <w:color w:val="000000"/>
          <w:sz w:val="24"/>
          <w:szCs w:val="24"/>
          <w:lang w:val="en-US"/>
        </w:rPr>
        <w:t>% holdback.</w:t>
      </w:r>
    </w:p>
    <w:p w:rsidR="003C6508" w:rsidRDefault="003C6508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The Court is authorizing the payment of compensation equal to 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80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% of the amount sought for fees and reimbursement of 100% of the amount sought for expenses.</w:t>
      </w:r>
    </w:p>
    <w:p w:rsidR="00E8457A" w:rsidRDefault="003C6508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All objections to the application are preserved for the hearing on final fee</w:t>
      </w:r>
      <w:r w:rsidR="008C3FAD">
        <w:rPr>
          <w:rFonts w:ascii="Century Schoolbook" w:hAnsi="Century Schoolbook" w:cs="Arial"/>
          <w:color w:val="000000"/>
          <w:sz w:val="24"/>
          <w:szCs w:val="24"/>
          <w:lang w:val="en-US"/>
        </w:rPr>
        <w:t>s and expenses</w:t>
      </w:r>
      <w:r w:rsidR="00E8457A">
        <w:rPr>
          <w:rFonts w:ascii="Century Schoolbook" w:hAnsi="Century Schoolbook" w:cs="Arial"/>
          <w:color w:val="000000"/>
          <w:sz w:val="24"/>
          <w:szCs w:val="24"/>
          <w:lang w:val="en-US"/>
        </w:rPr>
        <w:t>.</w:t>
      </w:r>
    </w:p>
    <w:p w:rsidR="003C6508" w:rsidRDefault="003C6508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The entry of this Order is without prejudice to the right of the Applicant to make application to the Court at a future date for payment of any amounts requested and not yet awarded.</w:t>
      </w:r>
    </w:p>
    <w:p w:rsidR="00A01D53" w:rsidRPr="00FA7E8F" w:rsidRDefault="00A01D53">
      <w:pPr>
        <w:widowControl w:val="0"/>
        <w:autoSpaceDE w:val="0"/>
        <w:autoSpaceDN w:val="0"/>
        <w:adjustRightInd w:val="0"/>
        <w:spacing w:before="14" w:after="0" w:line="483" w:lineRule="auto"/>
        <w:ind w:left="120" w:right="4559" w:firstLine="4496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 w:rsidRPr="00FA7E8F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### </w:t>
      </w:r>
    </w:p>
    <w:p w:rsidR="00A01D53" w:rsidRPr="00FA7E8F" w:rsidRDefault="00A01D5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Schoolbook" w:hAnsi="Century Schoolbook" w:cs="Arial"/>
          <w:color w:val="000000"/>
          <w:sz w:val="24"/>
          <w:szCs w:val="24"/>
          <w:lang w:val="en-US"/>
        </w:rPr>
      </w:pPr>
    </w:p>
    <w:p w:rsidR="00A01D53" w:rsidRPr="00FA7E8F" w:rsidRDefault="00A52CE2" w:rsidP="00A52CE2">
      <w:pPr>
        <w:widowControl w:val="0"/>
        <w:autoSpaceDE w:val="0"/>
        <w:autoSpaceDN w:val="0"/>
        <w:adjustRightInd w:val="0"/>
        <w:spacing w:after="0" w:line="252" w:lineRule="exact"/>
        <w:ind w:left="120" w:right="63"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Attorney 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name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shall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serve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a</w:t>
      </w:r>
      <w:r w:rsidR="00A01D53" w:rsidRPr="00FA7E8F">
        <w:rPr>
          <w:rFonts w:ascii="Century Schoolbook" w:hAnsi="Century Schoolbook" w:cs="Arial"/>
          <w:color w:val="000000"/>
          <w:spacing w:val="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copy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of the</w:t>
      </w:r>
      <w:r w:rsidR="00A01D53" w:rsidRPr="00FA7E8F">
        <w:rPr>
          <w:rFonts w:ascii="Century Schoolbook" w:hAnsi="Century Schoolbook" w:cs="Arial"/>
          <w:color w:val="000000"/>
          <w:spacing w:val="-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signed</w:t>
      </w:r>
      <w:r w:rsidR="00A01D53" w:rsidRPr="00FA7E8F">
        <w:rPr>
          <w:rFonts w:ascii="Century Schoolbook" w:hAnsi="Century Schoolbook" w:cs="Arial"/>
          <w:color w:val="000000"/>
          <w:spacing w:val="-4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order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on all parties</w:t>
      </w:r>
      <w:r w:rsidR="00A01D53" w:rsidRPr="00FA7E8F">
        <w:rPr>
          <w:rFonts w:ascii="Century Schoolbook" w:hAnsi="Century Schoolbook" w:cs="Arial"/>
          <w:color w:val="000000"/>
          <w:spacing w:val="-5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of record</w:t>
      </w:r>
      <w:r w:rsidR="00A01D53" w:rsidRPr="00FA7E8F">
        <w:rPr>
          <w:rFonts w:ascii="Century Schoolbook" w:hAnsi="Century Schoolbook" w:cs="Arial"/>
          <w:color w:val="000000"/>
          <w:spacing w:val="-4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and file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with</w:t>
      </w:r>
      <w:r w:rsidR="00A01D53" w:rsidRPr="00FA7E8F">
        <w:rPr>
          <w:rFonts w:ascii="Century Schoolbook" w:hAnsi="Century Schoolbook" w:cs="Arial"/>
          <w:color w:val="000000"/>
          <w:spacing w:val="-4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the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court</w:t>
      </w:r>
      <w:r w:rsidR="00A01D53" w:rsidRPr="00FA7E8F">
        <w:rPr>
          <w:rFonts w:ascii="Century Schoolbook" w:hAnsi="Century Schoolbook" w:cs="Arial"/>
          <w:color w:val="000000"/>
          <w:spacing w:val="-5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a</w:t>
      </w:r>
      <w:r w:rsidR="00A01D53" w:rsidRPr="00FA7E8F">
        <w:rPr>
          <w:rFonts w:ascii="Century Schoolbook" w:hAnsi="Century Schoolbook" w:cs="Arial"/>
          <w:color w:val="000000"/>
          <w:spacing w:val="-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certificate</w:t>
      </w:r>
      <w:r w:rsidR="00A01D53" w:rsidRPr="00FA7E8F">
        <w:rPr>
          <w:rFonts w:ascii="Century Schoolbook" w:hAnsi="Century Schoolbook" w:cs="Arial"/>
          <w:color w:val="000000"/>
          <w:spacing w:val="-9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of</w:t>
      </w:r>
      <w:r w:rsidR="00A01D53" w:rsidRPr="00FA7E8F">
        <w:rPr>
          <w:rFonts w:ascii="Century Schoolbook" w:hAnsi="Century Schoolbook" w:cs="Arial"/>
          <w:color w:val="000000"/>
          <w:spacing w:val="-2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service</w:t>
      </w:r>
      <w:r w:rsidR="00A01D53" w:rsidRPr="00FA7E8F">
        <w:rPr>
          <w:rFonts w:ascii="Century Schoolbook" w:hAnsi="Century Schoolbook" w:cs="Arial"/>
          <w:color w:val="000000"/>
          <w:spacing w:val="-7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conforming</w:t>
      </w:r>
      <w:r w:rsidR="00A01D53" w:rsidRPr="00FA7E8F">
        <w:rPr>
          <w:rFonts w:ascii="Century Schoolbook" w:hAnsi="Century Schoolbook" w:cs="Arial"/>
          <w:color w:val="000000"/>
          <w:spacing w:val="-1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with</w:t>
      </w:r>
      <w:r w:rsidR="00A01D53" w:rsidRPr="00FA7E8F">
        <w:rPr>
          <w:rFonts w:ascii="Century Schoolbook" w:hAnsi="Century Schoolbook" w:cs="Arial"/>
          <w:color w:val="000000"/>
          <w:spacing w:val="-4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Local</w:t>
      </w:r>
      <w:r w:rsidR="00A01D53" w:rsidRPr="00FA7E8F">
        <w:rPr>
          <w:rFonts w:ascii="Century Schoolbook" w:hAnsi="Century Schoolbook" w:cs="Arial"/>
          <w:color w:val="000000"/>
          <w:spacing w:val="-5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Rule</w:t>
      </w:r>
      <w:r w:rsidR="00A01D53" w:rsidRPr="00FA7E8F">
        <w:rPr>
          <w:rFonts w:ascii="Century Schoolbook" w:hAnsi="Century Schoolbook" w:cs="Arial"/>
          <w:color w:val="000000"/>
          <w:spacing w:val="-5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2002-1(F).</w:t>
      </w:r>
    </w:p>
    <w:sectPr w:rsidR="00A01D53" w:rsidRPr="00FA7E8F">
      <w:pgSz w:w="12240" w:h="15840"/>
      <w:pgMar w:top="1360" w:right="1320" w:bottom="1280" w:left="1320" w:header="0" w:footer="1086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CC" w:rsidRDefault="006A12CC">
      <w:pPr>
        <w:spacing w:after="0" w:line="240" w:lineRule="auto"/>
      </w:pPr>
      <w:r>
        <w:separator/>
      </w:r>
    </w:p>
  </w:endnote>
  <w:endnote w:type="continuationSeparator" w:id="0">
    <w:p w:rsidR="006A12CC" w:rsidRDefault="006A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CC" w:rsidRDefault="006A12CC">
      <w:pPr>
        <w:spacing w:after="0" w:line="240" w:lineRule="auto"/>
      </w:pPr>
      <w:r>
        <w:separator/>
      </w:r>
    </w:p>
  </w:footnote>
  <w:footnote w:type="continuationSeparator" w:id="0">
    <w:p w:rsidR="006A12CC" w:rsidRDefault="006A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CCA"/>
    <w:multiLevelType w:val="hybridMultilevel"/>
    <w:tmpl w:val="7610CEB0"/>
    <w:lvl w:ilvl="0" w:tplc="40C658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9FE"/>
    <w:rsid w:val="00001FDE"/>
    <w:rsid w:val="000D0EC5"/>
    <w:rsid w:val="00103576"/>
    <w:rsid w:val="002874E3"/>
    <w:rsid w:val="00317F2C"/>
    <w:rsid w:val="003A20D0"/>
    <w:rsid w:val="003C6508"/>
    <w:rsid w:val="00405BDD"/>
    <w:rsid w:val="0041323C"/>
    <w:rsid w:val="0043113E"/>
    <w:rsid w:val="0043747C"/>
    <w:rsid w:val="004562F1"/>
    <w:rsid w:val="00470983"/>
    <w:rsid w:val="004B2CF0"/>
    <w:rsid w:val="004C0FAC"/>
    <w:rsid w:val="005F28A5"/>
    <w:rsid w:val="00656763"/>
    <w:rsid w:val="006A12CC"/>
    <w:rsid w:val="006C63C3"/>
    <w:rsid w:val="006D34A2"/>
    <w:rsid w:val="00735759"/>
    <w:rsid w:val="00755710"/>
    <w:rsid w:val="00893FDC"/>
    <w:rsid w:val="008C3FAD"/>
    <w:rsid w:val="008D25AF"/>
    <w:rsid w:val="00931D6B"/>
    <w:rsid w:val="00971EE3"/>
    <w:rsid w:val="009A5693"/>
    <w:rsid w:val="009F5D47"/>
    <w:rsid w:val="00A01D53"/>
    <w:rsid w:val="00A02B75"/>
    <w:rsid w:val="00A52CE2"/>
    <w:rsid w:val="00B2140E"/>
    <w:rsid w:val="00B8543B"/>
    <w:rsid w:val="00C01535"/>
    <w:rsid w:val="00C06A1A"/>
    <w:rsid w:val="00CE72BC"/>
    <w:rsid w:val="00D269DE"/>
    <w:rsid w:val="00DC6B1F"/>
    <w:rsid w:val="00DF49FE"/>
    <w:rsid w:val="00E67220"/>
    <w:rsid w:val="00E7510A"/>
    <w:rsid w:val="00E7776A"/>
    <w:rsid w:val="00E8457A"/>
    <w:rsid w:val="00EC7854"/>
    <w:rsid w:val="00ED4C71"/>
    <w:rsid w:val="00F95067"/>
    <w:rsid w:val="00FA3CD9"/>
    <w:rsid w:val="00FA7E8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77E8EA0"/>
  <w14:defaultImageDpi w14:val="0"/>
  <w15:chartTrackingRefBased/>
  <w15:docId w15:val="{C5E31B4F-14C7-43DD-8105-0C0842F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 w:eastAsia="es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74E3"/>
    <w:rPr>
      <w:lang w:val="es-US" w:eastAsia="es-US"/>
    </w:rPr>
  </w:style>
  <w:style w:type="paragraph" w:styleId="Footer">
    <w:name w:val="footer"/>
    <w:basedOn w:val="Normal"/>
    <w:link w:val="FooterChar"/>
    <w:uiPriority w:val="99"/>
    <w:rsid w:val="00287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4E3"/>
    <w:rPr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Order_Jointly_Administering_Chapter_11_Cases_(LF-58B)</vt:lpstr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Order_Jointly_Administering_Chapter_11_Cases_(LF-58B)</dc:title>
  <dc:subject/>
  <dc:creator>munizd</dc:creator>
  <cp:keywords/>
  <cp:lastModifiedBy>Dania Muniz</cp:lastModifiedBy>
  <cp:revision>2</cp:revision>
  <cp:lastPrinted>2020-09-03T17:35:00Z</cp:lastPrinted>
  <dcterms:created xsi:type="dcterms:W3CDTF">2020-09-03T19:21:00Z</dcterms:created>
  <dcterms:modified xsi:type="dcterms:W3CDTF">2020-09-03T19:21:00Z</dcterms:modified>
</cp:coreProperties>
</file>