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090" w:rsidRPr="00403764" w:rsidRDefault="00226090" w:rsidP="00226090">
      <w:pPr>
        <w:pStyle w:val="BodyText"/>
        <w:tabs>
          <w:tab w:val="left" w:pos="720"/>
          <w:tab w:val="left" w:pos="1440"/>
        </w:tabs>
        <w:jc w:val="center"/>
        <w:rPr>
          <w:rFonts w:ascii="Arial" w:hAnsi="Arial" w:cs="Arial"/>
          <w:b/>
          <w:sz w:val="24"/>
          <w:szCs w:val="24"/>
        </w:rPr>
      </w:pPr>
      <w:r w:rsidRPr="00403764">
        <w:rPr>
          <w:rFonts w:ascii="Arial" w:hAnsi="Arial" w:cs="Arial"/>
          <w:b/>
          <w:sz w:val="24"/>
          <w:szCs w:val="24"/>
        </w:rPr>
        <w:t>UNITED STATES BANKRUPTCY COURT</w:t>
      </w:r>
    </w:p>
    <w:p w:rsidR="00226090" w:rsidRPr="00403764" w:rsidRDefault="00226090" w:rsidP="00226090">
      <w:pPr>
        <w:pStyle w:val="BodyText"/>
        <w:tabs>
          <w:tab w:val="left" w:pos="720"/>
          <w:tab w:val="left" w:pos="1440"/>
        </w:tabs>
        <w:jc w:val="center"/>
        <w:rPr>
          <w:rFonts w:ascii="Arial" w:hAnsi="Arial" w:cs="Arial"/>
          <w:b/>
          <w:caps/>
          <w:sz w:val="24"/>
          <w:szCs w:val="24"/>
        </w:rPr>
      </w:pPr>
      <w:r w:rsidRPr="00403764">
        <w:rPr>
          <w:rFonts w:ascii="Arial" w:hAnsi="Arial" w:cs="Arial"/>
          <w:b/>
          <w:sz w:val="24"/>
          <w:szCs w:val="24"/>
        </w:rPr>
        <w:t>SOUTHERN</w:t>
      </w:r>
      <w:r w:rsidRPr="00403764">
        <w:rPr>
          <w:rFonts w:ascii="Arial" w:hAnsi="Arial" w:cs="Arial"/>
          <w:b/>
          <w:caps/>
          <w:sz w:val="24"/>
          <w:szCs w:val="24"/>
        </w:rPr>
        <w:t xml:space="preserve"> DISTRICT OF </w:t>
      </w:r>
      <w:r w:rsidRPr="00403764">
        <w:rPr>
          <w:rFonts w:ascii="Arial" w:hAnsi="Arial" w:cs="Arial"/>
          <w:b/>
          <w:sz w:val="24"/>
          <w:szCs w:val="24"/>
        </w:rPr>
        <w:t>FLORIDA</w:t>
      </w:r>
      <w:bookmarkStart w:id="0" w:name="_GoBack"/>
      <w:bookmarkEnd w:id="0"/>
    </w:p>
    <w:p w:rsidR="00226090" w:rsidRPr="00403764" w:rsidRDefault="00226090" w:rsidP="00226090">
      <w:pPr>
        <w:pStyle w:val="BodyText"/>
        <w:tabs>
          <w:tab w:val="left" w:pos="720"/>
          <w:tab w:val="left" w:pos="1440"/>
        </w:tabs>
        <w:jc w:val="center"/>
        <w:rPr>
          <w:rFonts w:ascii="Arial" w:hAnsi="Arial" w:cs="Arial"/>
          <w:bCs/>
          <w:color w:val="0000FF"/>
          <w:sz w:val="24"/>
          <w:szCs w:val="24"/>
        </w:rPr>
      </w:pPr>
      <w:r w:rsidRPr="00403764">
        <w:rPr>
          <w:rFonts w:ascii="Arial" w:hAnsi="Arial" w:cs="Arial"/>
          <w:bCs/>
          <w:color w:val="0000FF"/>
          <w:sz w:val="24"/>
          <w:szCs w:val="24"/>
        </w:rPr>
        <w:t>www.flsb.uscourts.gov</w:t>
      </w:r>
    </w:p>
    <w:p w:rsidR="00226090" w:rsidRPr="00403764" w:rsidRDefault="00226090" w:rsidP="00226090">
      <w:pPr>
        <w:pStyle w:val="BodyText"/>
        <w:tabs>
          <w:tab w:val="left" w:pos="720"/>
          <w:tab w:val="left" w:pos="1440"/>
        </w:tabs>
        <w:jc w:val="center"/>
        <w:rPr>
          <w:rFonts w:ascii="Arial" w:hAnsi="Arial" w:cs="Arial"/>
          <w:sz w:val="24"/>
          <w:szCs w:val="24"/>
        </w:rPr>
      </w:pPr>
    </w:p>
    <w:tbl>
      <w:tblPr>
        <w:tblW w:w="9576" w:type="dxa"/>
        <w:tblLayout w:type="fixed"/>
        <w:tblLook w:val="0000" w:firstRow="0" w:lastRow="0" w:firstColumn="0" w:lastColumn="0" w:noHBand="0" w:noVBand="0"/>
      </w:tblPr>
      <w:tblGrid>
        <w:gridCol w:w="4395"/>
        <w:gridCol w:w="753"/>
        <w:gridCol w:w="4428"/>
      </w:tblGrid>
      <w:tr w:rsidR="00107F99" w:rsidRPr="00403764" w:rsidTr="00107F99">
        <w:trPr>
          <w:trHeight w:val="1686"/>
        </w:trPr>
        <w:tc>
          <w:tcPr>
            <w:tcW w:w="4395" w:type="dxa"/>
            <w:tcMar>
              <w:left w:w="108" w:type="dxa"/>
              <w:right w:w="108" w:type="dxa"/>
            </w:tcMar>
          </w:tcPr>
          <w:p w:rsidR="00107F99" w:rsidRDefault="00107F99" w:rsidP="0089247A">
            <w:pPr>
              <w:widowControl/>
              <w:rPr>
                <w:rFonts w:ascii="Arial" w:hAnsi="Arial" w:cs="Arial"/>
                <w:sz w:val="24"/>
                <w:szCs w:val="24"/>
              </w:rPr>
            </w:pPr>
            <w:r w:rsidRPr="00403764">
              <w:rPr>
                <w:rFonts w:ascii="Arial" w:hAnsi="Arial" w:cs="Arial"/>
                <w:sz w:val="24"/>
                <w:szCs w:val="24"/>
              </w:rPr>
              <w:t>In re:</w:t>
            </w:r>
          </w:p>
          <w:p w:rsidR="00107F99" w:rsidRPr="00403764" w:rsidRDefault="00107F99" w:rsidP="0089247A">
            <w:pPr>
              <w:widowControl/>
              <w:rPr>
                <w:rFonts w:ascii="Arial" w:hAnsi="Arial" w:cs="Arial"/>
                <w:sz w:val="24"/>
                <w:szCs w:val="24"/>
              </w:rPr>
            </w:pPr>
          </w:p>
          <w:p w:rsidR="00107F99" w:rsidRPr="00403764" w:rsidRDefault="00107F99" w:rsidP="0089247A">
            <w:pPr>
              <w:widowControl/>
              <w:ind w:left="720"/>
              <w:jc w:val="both"/>
              <w:rPr>
                <w:rFonts w:ascii="Arial" w:hAnsi="Arial" w:cs="Arial"/>
                <w:sz w:val="24"/>
                <w:szCs w:val="24"/>
              </w:rPr>
            </w:pPr>
          </w:p>
          <w:p w:rsidR="00107F99" w:rsidRDefault="00107F99" w:rsidP="003C75B5">
            <w:pPr>
              <w:widowControl/>
              <w:jc w:val="both"/>
              <w:rPr>
                <w:rFonts w:ascii="Arial" w:hAnsi="Arial" w:cs="Arial"/>
                <w:sz w:val="24"/>
                <w:szCs w:val="24"/>
              </w:rPr>
            </w:pPr>
          </w:p>
          <w:p w:rsidR="00107F99" w:rsidRPr="00403764" w:rsidRDefault="00107F99" w:rsidP="003C75B5">
            <w:pPr>
              <w:widowControl/>
              <w:jc w:val="both"/>
              <w:rPr>
                <w:rFonts w:ascii="Arial" w:hAnsi="Arial" w:cs="Arial"/>
                <w:sz w:val="24"/>
                <w:szCs w:val="24"/>
              </w:rPr>
            </w:pPr>
          </w:p>
          <w:p w:rsidR="00107F99" w:rsidRPr="00403764" w:rsidRDefault="00107F99" w:rsidP="003C75B5">
            <w:pPr>
              <w:pBdr>
                <w:bottom w:val="single" w:sz="4" w:space="1" w:color="auto"/>
              </w:pBdr>
              <w:ind w:right="2"/>
              <w:jc w:val="both"/>
              <w:rPr>
                <w:rFonts w:ascii="Arial" w:hAnsi="Arial" w:cs="Arial"/>
                <w:sz w:val="24"/>
                <w:szCs w:val="24"/>
              </w:rPr>
            </w:pPr>
            <w:r w:rsidRPr="00403764">
              <w:rPr>
                <w:rFonts w:ascii="Arial" w:hAnsi="Arial" w:cs="Arial"/>
                <w:sz w:val="24"/>
                <w:szCs w:val="24"/>
              </w:rPr>
              <w:t xml:space="preserve">                                          Debtor.</w:t>
            </w:r>
          </w:p>
        </w:tc>
        <w:tc>
          <w:tcPr>
            <w:tcW w:w="753" w:type="dxa"/>
            <w:tcMar>
              <w:left w:w="108" w:type="dxa"/>
              <w:right w:w="108" w:type="dxa"/>
            </w:tcMar>
            <w:vAlign w:val="bottom"/>
          </w:tcPr>
          <w:p w:rsidR="00107F99" w:rsidRPr="00403764" w:rsidRDefault="00107F99" w:rsidP="0089247A">
            <w:pPr>
              <w:widowControl/>
              <w:tabs>
                <w:tab w:val="center" w:pos="4680"/>
              </w:tabs>
              <w:jc w:val="both"/>
              <w:rPr>
                <w:rFonts w:ascii="Arial" w:hAnsi="Arial" w:cs="Arial"/>
                <w:sz w:val="24"/>
                <w:szCs w:val="24"/>
              </w:rPr>
            </w:pPr>
          </w:p>
          <w:p w:rsidR="00107F99" w:rsidRPr="00403764" w:rsidRDefault="00107F99" w:rsidP="0089247A">
            <w:pPr>
              <w:widowControl/>
              <w:tabs>
                <w:tab w:val="center" w:pos="4680"/>
              </w:tabs>
              <w:jc w:val="both"/>
              <w:rPr>
                <w:rFonts w:ascii="Arial" w:hAnsi="Arial" w:cs="Arial"/>
                <w:sz w:val="24"/>
                <w:szCs w:val="24"/>
              </w:rPr>
            </w:pPr>
          </w:p>
          <w:p w:rsidR="00107F99" w:rsidRPr="00403764" w:rsidRDefault="00107F99" w:rsidP="0089247A">
            <w:pPr>
              <w:widowControl/>
              <w:tabs>
                <w:tab w:val="center" w:pos="4680"/>
              </w:tabs>
              <w:jc w:val="both"/>
              <w:rPr>
                <w:rFonts w:ascii="Arial" w:hAnsi="Arial" w:cs="Arial"/>
                <w:sz w:val="24"/>
                <w:szCs w:val="24"/>
              </w:rPr>
            </w:pPr>
          </w:p>
          <w:p w:rsidR="00107F99" w:rsidRPr="00403764" w:rsidRDefault="00107F99" w:rsidP="0089247A">
            <w:pPr>
              <w:widowControl/>
              <w:tabs>
                <w:tab w:val="center" w:pos="4680"/>
              </w:tabs>
              <w:jc w:val="both"/>
              <w:rPr>
                <w:rFonts w:ascii="Arial" w:hAnsi="Arial" w:cs="Arial"/>
                <w:sz w:val="24"/>
                <w:szCs w:val="24"/>
              </w:rPr>
            </w:pPr>
          </w:p>
          <w:p w:rsidR="00107F99" w:rsidRPr="00403764" w:rsidRDefault="00107F99" w:rsidP="0089247A">
            <w:pPr>
              <w:tabs>
                <w:tab w:val="center" w:pos="4680"/>
              </w:tabs>
              <w:jc w:val="both"/>
              <w:rPr>
                <w:rFonts w:ascii="Arial" w:hAnsi="Arial" w:cs="Arial"/>
                <w:sz w:val="24"/>
                <w:szCs w:val="24"/>
              </w:rPr>
            </w:pPr>
            <w:r w:rsidRPr="00403764">
              <w:rPr>
                <w:rFonts w:ascii="Arial" w:hAnsi="Arial" w:cs="Arial"/>
                <w:sz w:val="24"/>
                <w:szCs w:val="24"/>
              </w:rPr>
              <w:t>/</w:t>
            </w:r>
          </w:p>
        </w:tc>
        <w:tc>
          <w:tcPr>
            <w:tcW w:w="4428" w:type="dxa"/>
            <w:tcMar>
              <w:left w:w="108" w:type="dxa"/>
              <w:right w:w="108" w:type="dxa"/>
            </w:tcMar>
          </w:tcPr>
          <w:p w:rsidR="00107F99" w:rsidRPr="00403764" w:rsidRDefault="00107F99" w:rsidP="0089247A">
            <w:pPr>
              <w:widowControl/>
              <w:rPr>
                <w:rFonts w:ascii="Arial" w:hAnsi="Arial" w:cs="Arial"/>
                <w:sz w:val="24"/>
                <w:szCs w:val="24"/>
              </w:rPr>
            </w:pPr>
            <w:r w:rsidRPr="00403764">
              <w:rPr>
                <w:rFonts w:ascii="Arial" w:hAnsi="Arial" w:cs="Arial"/>
                <w:sz w:val="24"/>
                <w:szCs w:val="24"/>
              </w:rPr>
              <w:t xml:space="preserve">Case No.:  </w:t>
            </w:r>
          </w:p>
          <w:p w:rsidR="00107F99" w:rsidRPr="00403764" w:rsidRDefault="00107F99" w:rsidP="0089247A">
            <w:pPr>
              <w:widowControl/>
              <w:rPr>
                <w:rFonts w:ascii="Arial" w:hAnsi="Arial" w:cs="Arial"/>
                <w:sz w:val="24"/>
                <w:szCs w:val="24"/>
              </w:rPr>
            </w:pPr>
            <w:r w:rsidRPr="00403764">
              <w:rPr>
                <w:rFonts w:ascii="Arial" w:hAnsi="Arial" w:cs="Arial"/>
                <w:sz w:val="24"/>
                <w:szCs w:val="24"/>
              </w:rPr>
              <w:t>Chapter:  13</w:t>
            </w:r>
          </w:p>
          <w:p w:rsidR="00107F99" w:rsidRPr="00403764" w:rsidRDefault="00107F99" w:rsidP="0089247A">
            <w:pPr>
              <w:rPr>
                <w:rFonts w:ascii="Arial" w:hAnsi="Arial" w:cs="Arial"/>
                <w:sz w:val="24"/>
                <w:szCs w:val="24"/>
              </w:rPr>
            </w:pPr>
          </w:p>
        </w:tc>
      </w:tr>
    </w:tbl>
    <w:p w:rsidR="00226090" w:rsidRPr="00403764" w:rsidRDefault="00226090" w:rsidP="00226090">
      <w:pPr>
        <w:widowControl/>
        <w:tabs>
          <w:tab w:val="center" w:pos="4680"/>
        </w:tabs>
        <w:jc w:val="both"/>
        <w:rPr>
          <w:rFonts w:ascii="Arial" w:hAnsi="Arial" w:cs="Arial"/>
          <w:sz w:val="24"/>
          <w:szCs w:val="24"/>
        </w:rPr>
      </w:pPr>
    </w:p>
    <w:tbl>
      <w:tblPr>
        <w:tblW w:w="0" w:type="auto"/>
        <w:tblInd w:w="1638" w:type="dxa"/>
        <w:tblBorders>
          <w:bottom w:val="single" w:sz="4" w:space="0" w:color="auto"/>
        </w:tblBorders>
        <w:tblLook w:val="0000" w:firstRow="0" w:lastRow="0" w:firstColumn="0" w:lastColumn="0" w:noHBand="0" w:noVBand="0"/>
      </w:tblPr>
      <w:tblGrid>
        <w:gridCol w:w="5940"/>
      </w:tblGrid>
      <w:tr w:rsidR="00226090" w:rsidRPr="00403764" w:rsidTr="0089247A">
        <w:tc>
          <w:tcPr>
            <w:tcW w:w="5940" w:type="dxa"/>
            <w:tcBorders>
              <w:top w:val="nil"/>
              <w:left w:val="nil"/>
              <w:bottom w:val="single" w:sz="4" w:space="0" w:color="auto"/>
              <w:right w:val="nil"/>
            </w:tcBorders>
            <w:tcMar>
              <w:left w:w="108" w:type="dxa"/>
              <w:right w:w="108" w:type="dxa"/>
            </w:tcMar>
          </w:tcPr>
          <w:p w:rsidR="00226090" w:rsidRPr="00403764" w:rsidRDefault="00226090" w:rsidP="0089247A">
            <w:pPr>
              <w:widowControl/>
              <w:tabs>
                <w:tab w:val="left" w:pos="-1137"/>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9720"/>
                <w:tab w:val="left" w:pos="10080"/>
                <w:tab w:val="left" w:pos="10800"/>
              </w:tabs>
              <w:spacing w:line="100" w:lineRule="atLeast"/>
              <w:jc w:val="center"/>
              <w:rPr>
                <w:rFonts w:ascii="Arial" w:hAnsi="Arial" w:cs="Arial"/>
                <w:b/>
                <w:sz w:val="24"/>
                <w:szCs w:val="24"/>
              </w:rPr>
            </w:pPr>
            <w:r w:rsidRPr="00403764">
              <w:rPr>
                <w:rFonts w:ascii="Arial" w:hAnsi="Arial" w:cs="Arial"/>
                <w:b/>
                <w:caps/>
                <w:sz w:val="24"/>
                <w:szCs w:val="24"/>
              </w:rPr>
              <w:t xml:space="preserve">agreed </w:t>
            </w:r>
            <w:r w:rsidRPr="00403764">
              <w:rPr>
                <w:rFonts w:ascii="Arial" w:hAnsi="Arial" w:cs="Arial"/>
                <w:b/>
                <w:i/>
                <w:caps/>
                <w:sz w:val="24"/>
                <w:szCs w:val="24"/>
              </w:rPr>
              <w:t>Ex Parte</w:t>
            </w:r>
            <w:r w:rsidRPr="00403764">
              <w:rPr>
                <w:rFonts w:ascii="Arial" w:hAnsi="Arial" w:cs="Arial"/>
                <w:b/>
                <w:caps/>
                <w:sz w:val="24"/>
                <w:szCs w:val="24"/>
              </w:rPr>
              <w:t xml:space="preserve"> Motion to abate 3002.1 Notices and reconcile annually</w:t>
            </w:r>
            <w:r w:rsidRPr="00403764">
              <w:rPr>
                <w:rFonts w:ascii="Arial" w:hAnsi="Arial" w:cs="Arial"/>
                <w:b/>
                <w:sz w:val="24"/>
                <w:szCs w:val="24"/>
              </w:rPr>
              <w:t xml:space="preserve"> </w:t>
            </w:r>
          </w:p>
        </w:tc>
      </w:tr>
    </w:tbl>
    <w:p w:rsidR="00226090" w:rsidRPr="00403764" w:rsidRDefault="00226090" w:rsidP="00226090">
      <w:pPr>
        <w:widowControl/>
        <w:tabs>
          <w:tab w:val="left" w:pos="-1137"/>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9720"/>
          <w:tab w:val="left" w:pos="10080"/>
          <w:tab w:val="left" w:pos="10800"/>
        </w:tabs>
        <w:spacing w:line="100" w:lineRule="atLeast"/>
        <w:jc w:val="center"/>
        <w:rPr>
          <w:rFonts w:ascii="Arial" w:hAnsi="Arial" w:cs="Arial"/>
          <w:b/>
          <w:sz w:val="24"/>
          <w:szCs w:val="24"/>
        </w:rPr>
      </w:pPr>
    </w:p>
    <w:p w:rsidR="00226090" w:rsidRPr="00403764" w:rsidRDefault="00226090" w:rsidP="00226090">
      <w:pPr>
        <w:spacing w:line="480" w:lineRule="auto"/>
        <w:ind w:firstLine="720"/>
        <w:jc w:val="both"/>
        <w:rPr>
          <w:rFonts w:ascii="Arial" w:hAnsi="Arial" w:cs="Arial"/>
          <w:sz w:val="24"/>
          <w:szCs w:val="24"/>
        </w:rPr>
      </w:pPr>
      <w:r w:rsidRPr="00403764">
        <w:rPr>
          <w:rFonts w:ascii="Arial" w:hAnsi="Arial" w:cs="Arial"/>
          <w:sz w:val="24"/>
          <w:szCs w:val="24"/>
        </w:rPr>
        <w:t xml:space="preserve">[Creditor Name] (the “Secured Creditor”) and the Debtor (collectively the “Parties”) file this </w:t>
      </w:r>
      <w:r w:rsidRPr="00403764">
        <w:rPr>
          <w:rFonts w:ascii="Arial" w:hAnsi="Arial" w:cs="Arial"/>
          <w:i/>
          <w:sz w:val="24"/>
          <w:szCs w:val="24"/>
        </w:rPr>
        <w:t xml:space="preserve">Agreed Ex </w:t>
      </w:r>
      <w:proofErr w:type="spellStart"/>
      <w:r w:rsidRPr="00403764">
        <w:rPr>
          <w:rFonts w:ascii="Arial" w:hAnsi="Arial" w:cs="Arial"/>
          <w:i/>
          <w:sz w:val="24"/>
          <w:szCs w:val="24"/>
        </w:rPr>
        <w:t>Parte</w:t>
      </w:r>
      <w:proofErr w:type="spellEnd"/>
      <w:r w:rsidRPr="00403764">
        <w:rPr>
          <w:rFonts w:ascii="Arial" w:hAnsi="Arial" w:cs="Arial"/>
          <w:i/>
          <w:sz w:val="24"/>
          <w:szCs w:val="24"/>
        </w:rPr>
        <w:t xml:space="preserve"> Motion to Abate 3002.1 Notices and Reconcile Annually</w:t>
      </w:r>
      <w:r w:rsidRPr="00403764">
        <w:rPr>
          <w:rFonts w:ascii="Arial" w:hAnsi="Arial" w:cs="Arial"/>
          <w:sz w:val="24"/>
          <w:szCs w:val="24"/>
        </w:rPr>
        <w:t xml:space="preserve"> (the “</w:t>
      </w:r>
      <w:r w:rsidRPr="00403764">
        <w:rPr>
          <w:rFonts w:ascii="Arial" w:hAnsi="Arial" w:cs="Arial"/>
          <w:sz w:val="24"/>
          <w:szCs w:val="24"/>
          <w:u w:val="single"/>
        </w:rPr>
        <w:t>Motion</w:t>
      </w:r>
      <w:r w:rsidRPr="00403764">
        <w:rPr>
          <w:rFonts w:ascii="Arial" w:hAnsi="Arial" w:cs="Arial"/>
          <w:sz w:val="24"/>
          <w:szCs w:val="24"/>
        </w:rPr>
        <w:t>”), and state:</w:t>
      </w:r>
    </w:p>
    <w:p w:rsidR="00226090" w:rsidRPr="00403764" w:rsidRDefault="00226090" w:rsidP="00226090">
      <w:pPr>
        <w:numPr>
          <w:ilvl w:val="0"/>
          <w:numId w:val="1"/>
        </w:numPr>
        <w:tabs>
          <w:tab w:val="left" w:pos="1440"/>
        </w:tabs>
        <w:adjustRightInd w:val="0"/>
        <w:spacing w:line="480" w:lineRule="auto"/>
        <w:ind w:firstLine="720"/>
        <w:jc w:val="both"/>
        <w:rPr>
          <w:rFonts w:ascii="Arial" w:hAnsi="Arial" w:cs="Arial"/>
          <w:sz w:val="24"/>
          <w:szCs w:val="24"/>
        </w:rPr>
      </w:pPr>
      <w:r w:rsidRPr="00403764">
        <w:rPr>
          <w:rFonts w:ascii="Arial" w:hAnsi="Arial" w:cs="Arial"/>
          <w:sz w:val="24"/>
          <w:szCs w:val="24"/>
        </w:rPr>
        <w:t>Secured Creditor filed Proof of Claim # [</w:t>
      </w:r>
      <w:r w:rsidR="00403764" w:rsidRPr="00403764">
        <w:rPr>
          <w:rFonts w:ascii="Arial" w:hAnsi="Arial" w:cs="Arial"/>
          <w:sz w:val="24"/>
          <w:szCs w:val="24"/>
        </w:rPr>
        <w:t xml:space="preserve"> </w:t>
      </w:r>
      <w:proofErr w:type="gramStart"/>
      <w:r w:rsidRPr="00403764">
        <w:rPr>
          <w:rFonts w:ascii="Arial" w:hAnsi="Arial" w:cs="Arial"/>
          <w:sz w:val="24"/>
          <w:szCs w:val="24"/>
        </w:rPr>
        <w:t>X</w:t>
      </w:r>
      <w:r w:rsidR="00403764" w:rsidRPr="00403764">
        <w:rPr>
          <w:rFonts w:ascii="Arial" w:hAnsi="Arial" w:cs="Arial"/>
          <w:sz w:val="24"/>
          <w:szCs w:val="24"/>
        </w:rPr>
        <w:t xml:space="preserve"> </w:t>
      </w:r>
      <w:r w:rsidRPr="00403764">
        <w:rPr>
          <w:rFonts w:ascii="Arial" w:hAnsi="Arial" w:cs="Arial"/>
          <w:sz w:val="24"/>
          <w:szCs w:val="24"/>
        </w:rPr>
        <w:t>]</w:t>
      </w:r>
      <w:proofErr w:type="gramEnd"/>
      <w:r w:rsidRPr="00403764">
        <w:rPr>
          <w:rFonts w:ascii="Arial" w:hAnsi="Arial" w:cs="Arial"/>
          <w:sz w:val="24"/>
          <w:szCs w:val="24"/>
        </w:rPr>
        <w:t xml:space="preserve"> (the “</w:t>
      </w:r>
      <w:r w:rsidRPr="00403764">
        <w:rPr>
          <w:rFonts w:ascii="Arial" w:hAnsi="Arial" w:cs="Arial"/>
          <w:sz w:val="24"/>
          <w:szCs w:val="24"/>
          <w:u w:val="single"/>
        </w:rPr>
        <w:t>Claim</w:t>
      </w:r>
      <w:r w:rsidRPr="00403764">
        <w:rPr>
          <w:rFonts w:ascii="Arial" w:hAnsi="Arial" w:cs="Arial"/>
          <w:sz w:val="24"/>
          <w:szCs w:val="24"/>
        </w:rPr>
        <w:t>”).</w:t>
      </w:r>
    </w:p>
    <w:p w:rsidR="00226090" w:rsidRPr="00403764" w:rsidRDefault="00226090" w:rsidP="00226090">
      <w:pPr>
        <w:numPr>
          <w:ilvl w:val="0"/>
          <w:numId w:val="1"/>
        </w:numPr>
        <w:tabs>
          <w:tab w:val="left" w:pos="1440"/>
        </w:tabs>
        <w:adjustRightInd w:val="0"/>
        <w:spacing w:line="480" w:lineRule="auto"/>
        <w:ind w:firstLine="720"/>
        <w:jc w:val="both"/>
        <w:rPr>
          <w:rFonts w:ascii="Arial" w:hAnsi="Arial" w:cs="Arial"/>
          <w:sz w:val="24"/>
          <w:szCs w:val="24"/>
        </w:rPr>
      </w:pPr>
      <w:r w:rsidRPr="00403764">
        <w:rPr>
          <w:rFonts w:ascii="Arial" w:hAnsi="Arial" w:cs="Arial"/>
          <w:sz w:val="24"/>
          <w:szCs w:val="24"/>
        </w:rPr>
        <w:t>Secured Creditor holds a mortgage lien against the Debtor's real property located at [property address] (the “</w:t>
      </w:r>
      <w:r w:rsidRPr="00403764">
        <w:rPr>
          <w:rFonts w:ascii="Arial" w:hAnsi="Arial" w:cs="Arial"/>
          <w:sz w:val="24"/>
          <w:szCs w:val="24"/>
          <w:u w:val="single"/>
        </w:rPr>
        <w:t>Property</w:t>
      </w:r>
      <w:r w:rsidRPr="00403764">
        <w:rPr>
          <w:rFonts w:ascii="Arial" w:hAnsi="Arial" w:cs="Arial"/>
          <w:sz w:val="24"/>
          <w:szCs w:val="24"/>
        </w:rPr>
        <w:t>”).</w:t>
      </w:r>
    </w:p>
    <w:p w:rsidR="00226090" w:rsidRPr="00403764" w:rsidRDefault="00226090" w:rsidP="00226090">
      <w:pPr>
        <w:numPr>
          <w:ilvl w:val="0"/>
          <w:numId w:val="1"/>
        </w:numPr>
        <w:tabs>
          <w:tab w:val="left" w:pos="1440"/>
        </w:tabs>
        <w:adjustRightInd w:val="0"/>
        <w:spacing w:line="480" w:lineRule="auto"/>
        <w:ind w:firstLine="720"/>
        <w:jc w:val="both"/>
        <w:rPr>
          <w:rFonts w:ascii="Arial" w:hAnsi="Arial" w:cs="Arial"/>
          <w:sz w:val="24"/>
          <w:szCs w:val="24"/>
        </w:rPr>
      </w:pPr>
      <w:r w:rsidRPr="00403764">
        <w:rPr>
          <w:rFonts w:ascii="Arial" w:hAnsi="Arial" w:cs="Arial"/>
          <w:sz w:val="24"/>
          <w:szCs w:val="24"/>
        </w:rPr>
        <w:t xml:space="preserve">Debtor is providing for Secured Creditor’s Claim through the Chapter 13 Plan. </w:t>
      </w:r>
    </w:p>
    <w:p w:rsidR="00226090" w:rsidRPr="00403764" w:rsidRDefault="00226090" w:rsidP="00226090">
      <w:pPr>
        <w:numPr>
          <w:ilvl w:val="0"/>
          <w:numId w:val="1"/>
        </w:numPr>
        <w:tabs>
          <w:tab w:val="left" w:pos="1440"/>
        </w:tabs>
        <w:adjustRightInd w:val="0"/>
        <w:spacing w:line="480" w:lineRule="auto"/>
        <w:ind w:firstLine="720"/>
        <w:jc w:val="both"/>
        <w:rPr>
          <w:rFonts w:ascii="Arial" w:hAnsi="Arial" w:cs="Arial"/>
          <w:sz w:val="24"/>
          <w:szCs w:val="24"/>
        </w:rPr>
      </w:pPr>
      <w:r w:rsidRPr="00403764">
        <w:rPr>
          <w:rFonts w:ascii="Arial" w:hAnsi="Arial" w:cs="Arial"/>
          <w:sz w:val="24"/>
          <w:szCs w:val="24"/>
        </w:rPr>
        <w:t xml:space="preserve">Pursuant to Bankruptcy Rule 3002.1 and Local Rule 3070-1(B), Secured Creditor is required to file a 3002.1 Notice for each payment change that occurs in connection with the Claim, and Debtor is required to file an amended or modified plan to conform to such notices. </w:t>
      </w:r>
    </w:p>
    <w:p w:rsidR="00226090" w:rsidRPr="00403764" w:rsidRDefault="00226090" w:rsidP="00226090">
      <w:pPr>
        <w:numPr>
          <w:ilvl w:val="0"/>
          <w:numId w:val="1"/>
        </w:numPr>
        <w:tabs>
          <w:tab w:val="left" w:pos="1440"/>
        </w:tabs>
        <w:adjustRightInd w:val="0"/>
        <w:spacing w:line="480" w:lineRule="auto"/>
        <w:ind w:firstLine="720"/>
        <w:jc w:val="both"/>
        <w:rPr>
          <w:rFonts w:ascii="Arial" w:hAnsi="Arial" w:cs="Arial"/>
          <w:sz w:val="24"/>
          <w:szCs w:val="24"/>
        </w:rPr>
      </w:pPr>
      <w:r w:rsidRPr="00403764">
        <w:rPr>
          <w:rFonts w:ascii="Arial" w:hAnsi="Arial" w:cs="Arial"/>
          <w:sz w:val="24"/>
          <w:szCs w:val="24"/>
        </w:rPr>
        <w:t>Pursuant to the terms of the mortgage/note, the amount due Secured Creditor is a variable amount that changes periodically due to either interest rate changes or escrow adjustments.  In order not to burden the chapter 13 trustee and the Debtor, Secured Creditor agrees to file one 3002.1 Notice (the “</w:t>
      </w:r>
      <w:r w:rsidRPr="00403764">
        <w:rPr>
          <w:rFonts w:ascii="Arial" w:hAnsi="Arial" w:cs="Arial"/>
          <w:sz w:val="24"/>
          <w:szCs w:val="24"/>
          <w:u w:val="single"/>
        </w:rPr>
        <w:t>Payment Change Notice</w:t>
      </w:r>
      <w:r w:rsidRPr="00403764">
        <w:rPr>
          <w:rFonts w:ascii="Arial" w:hAnsi="Arial" w:cs="Arial"/>
          <w:sz w:val="24"/>
          <w:szCs w:val="24"/>
        </w:rPr>
        <w:t>”) annually during the month of [</w:t>
      </w:r>
      <w:r w:rsidRPr="00403764">
        <w:rPr>
          <w:rFonts w:ascii="Arial" w:hAnsi="Arial" w:cs="Arial"/>
          <w:i/>
          <w:sz w:val="24"/>
          <w:szCs w:val="24"/>
        </w:rPr>
        <w:t>insert month in which the debtor’s petition was filed</w:t>
      </w:r>
      <w:r w:rsidRPr="00403764">
        <w:rPr>
          <w:rFonts w:ascii="Arial" w:hAnsi="Arial" w:cs="Arial"/>
          <w:sz w:val="24"/>
          <w:szCs w:val="24"/>
        </w:rPr>
        <w:t xml:space="preserve">], as it </w:t>
      </w:r>
      <w:r w:rsidRPr="00403764">
        <w:rPr>
          <w:rFonts w:ascii="Arial" w:hAnsi="Arial" w:cs="Arial"/>
          <w:sz w:val="24"/>
          <w:szCs w:val="24"/>
        </w:rPr>
        <w:lastRenderedPageBreak/>
        <w:t xml:space="preserve">relates to the payment change(s) during the preceding year.  </w:t>
      </w:r>
    </w:p>
    <w:p w:rsidR="00226090" w:rsidRPr="00403764" w:rsidRDefault="00226090" w:rsidP="00226090">
      <w:pPr>
        <w:numPr>
          <w:ilvl w:val="0"/>
          <w:numId w:val="1"/>
        </w:numPr>
        <w:tabs>
          <w:tab w:val="left" w:pos="1440"/>
        </w:tabs>
        <w:adjustRightInd w:val="0"/>
        <w:spacing w:line="480" w:lineRule="auto"/>
        <w:ind w:firstLine="720"/>
        <w:jc w:val="both"/>
        <w:rPr>
          <w:rFonts w:ascii="Arial" w:hAnsi="Arial" w:cs="Arial"/>
          <w:sz w:val="24"/>
          <w:szCs w:val="24"/>
        </w:rPr>
      </w:pPr>
      <w:r w:rsidRPr="00403764">
        <w:rPr>
          <w:rFonts w:ascii="Arial" w:hAnsi="Arial" w:cs="Arial"/>
          <w:sz w:val="24"/>
          <w:szCs w:val="24"/>
        </w:rPr>
        <w:t>In each annual Payment Change Notice, Secured Creditor must include a table that describes the amount of the monthly payment at the beginning of the annual period, and for each payment change that occurred during the preceding year: the date of such payment change; the amount of such payment change; the reason for the payment change; and the aggregate amount Secured Creditor has not received from the chapter 13 trustee as a result of the Parties’ election to remit the additional amount owed by the Debtor as a result of such payment change directly to Secured Creditor annually.</w:t>
      </w:r>
    </w:p>
    <w:p w:rsidR="00226090" w:rsidRPr="00403764" w:rsidRDefault="00226090" w:rsidP="00226090">
      <w:pPr>
        <w:numPr>
          <w:ilvl w:val="0"/>
          <w:numId w:val="1"/>
        </w:numPr>
        <w:tabs>
          <w:tab w:val="left" w:pos="1440"/>
        </w:tabs>
        <w:adjustRightInd w:val="0"/>
        <w:spacing w:line="480" w:lineRule="auto"/>
        <w:ind w:firstLine="720"/>
        <w:jc w:val="both"/>
        <w:rPr>
          <w:rFonts w:ascii="Arial" w:hAnsi="Arial" w:cs="Arial"/>
          <w:sz w:val="24"/>
          <w:szCs w:val="24"/>
        </w:rPr>
      </w:pPr>
      <w:r w:rsidRPr="00403764">
        <w:rPr>
          <w:rFonts w:ascii="Arial" w:hAnsi="Arial" w:cs="Arial"/>
          <w:sz w:val="24"/>
          <w:szCs w:val="24"/>
        </w:rPr>
        <w:t xml:space="preserve">If the Debtor contests the amount due Secured Creditor as a result of a Payment Change Notice, the Debtor must file an objection to the Payment Change Notice and request a hearing thereon, within 21 days of the date such Payment Change Notice is filed with the Court. If the Debtor agrees with the Payment Change Notice, the Debtor agrees to pay the additional amount due the Secured Creditor as reflected on the Payment Change Notice directly to the Secured Creditor within 28 days of the date on which the Payment Change Notice is filed.   </w:t>
      </w:r>
    </w:p>
    <w:p w:rsidR="00226090" w:rsidRPr="00403764" w:rsidRDefault="00226090" w:rsidP="00226090">
      <w:pPr>
        <w:numPr>
          <w:ilvl w:val="0"/>
          <w:numId w:val="1"/>
        </w:numPr>
        <w:tabs>
          <w:tab w:val="left" w:pos="1440"/>
        </w:tabs>
        <w:adjustRightInd w:val="0"/>
        <w:spacing w:line="480" w:lineRule="auto"/>
        <w:ind w:firstLine="720"/>
        <w:jc w:val="both"/>
        <w:rPr>
          <w:rFonts w:ascii="Arial" w:hAnsi="Arial" w:cs="Arial"/>
          <w:sz w:val="24"/>
          <w:szCs w:val="24"/>
        </w:rPr>
      </w:pPr>
      <w:r w:rsidRPr="00403764">
        <w:rPr>
          <w:rFonts w:ascii="Arial" w:hAnsi="Arial" w:cs="Arial"/>
          <w:sz w:val="24"/>
          <w:szCs w:val="24"/>
        </w:rPr>
        <w:t>The Debtor acknowledges that the chapter 13 trustee will not remit the additional amount(s) due Secured Creditor as a result of the Payment Change Notice(s), and any such additional amount(s) due Secured Creditor will not be subject to discharge unless paid in full.</w:t>
      </w:r>
    </w:p>
    <w:p w:rsidR="00226090" w:rsidRPr="00403764" w:rsidRDefault="00226090" w:rsidP="00226090">
      <w:pPr>
        <w:numPr>
          <w:ilvl w:val="0"/>
          <w:numId w:val="1"/>
        </w:numPr>
        <w:tabs>
          <w:tab w:val="left" w:pos="1440"/>
        </w:tabs>
        <w:adjustRightInd w:val="0"/>
        <w:spacing w:line="480" w:lineRule="auto"/>
        <w:ind w:firstLine="720"/>
        <w:jc w:val="both"/>
        <w:rPr>
          <w:rFonts w:ascii="Arial" w:hAnsi="Arial" w:cs="Arial"/>
          <w:sz w:val="24"/>
          <w:szCs w:val="24"/>
        </w:rPr>
      </w:pPr>
      <w:r w:rsidRPr="00403764">
        <w:rPr>
          <w:rFonts w:ascii="Arial" w:hAnsi="Arial" w:cs="Arial"/>
          <w:sz w:val="24"/>
          <w:szCs w:val="24"/>
        </w:rPr>
        <w:t>The Parties request that the court amend the confirmation order previously entered in this case, if any, to direct the Debtor to remit the amount of any payment change, either agreed to by the Debtor or approved by the Court, directly to Secured Creditor outside the Plan.</w:t>
      </w:r>
    </w:p>
    <w:p w:rsidR="00226090" w:rsidRPr="00403764" w:rsidRDefault="00226090" w:rsidP="003C75B5">
      <w:pPr>
        <w:spacing w:line="480" w:lineRule="auto"/>
        <w:ind w:firstLine="720"/>
        <w:jc w:val="both"/>
        <w:rPr>
          <w:rFonts w:ascii="Arial" w:hAnsi="Arial" w:cs="Arial"/>
          <w:sz w:val="24"/>
          <w:szCs w:val="24"/>
        </w:rPr>
      </w:pPr>
      <w:r w:rsidRPr="00403764">
        <w:rPr>
          <w:rFonts w:ascii="Arial" w:hAnsi="Arial" w:cs="Arial"/>
          <w:b/>
          <w:bCs/>
          <w:sz w:val="24"/>
          <w:szCs w:val="24"/>
        </w:rPr>
        <w:t>WHEREFORE,</w:t>
      </w:r>
      <w:r w:rsidRPr="00403764">
        <w:rPr>
          <w:rFonts w:ascii="Arial" w:hAnsi="Arial" w:cs="Arial"/>
          <w:sz w:val="24"/>
          <w:szCs w:val="24"/>
        </w:rPr>
        <w:t xml:space="preserve"> the Parties requests that the Court enter an order approving the </w:t>
      </w:r>
      <w:r w:rsidRPr="00403764">
        <w:rPr>
          <w:rFonts w:ascii="Arial" w:hAnsi="Arial" w:cs="Arial"/>
          <w:i/>
          <w:sz w:val="24"/>
          <w:szCs w:val="24"/>
        </w:rPr>
        <w:t xml:space="preserve">Agreed Ex </w:t>
      </w:r>
      <w:proofErr w:type="spellStart"/>
      <w:r w:rsidRPr="00403764">
        <w:rPr>
          <w:rFonts w:ascii="Arial" w:hAnsi="Arial" w:cs="Arial"/>
          <w:i/>
          <w:sz w:val="24"/>
          <w:szCs w:val="24"/>
        </w:rPr>
        <w:t>Parte</w:t>
      </w:r>
      <w:proofErr w:type="spellEnd"/>
      <w:r w:rsidRPr="00403764">
        <w:rPr>
          <w:rFonts w:ascii="Arial" w:hAnsi="Arial" w:cs="Arial"/>
          <w:i/>
          <w:sz w:val="24"/>
          <w:szCs w:val="24"/>
        </w:rPr>
        <w:t xml:space="preserve"> Motion to Abate 3002.1 Notices and Reconcile Annually</w:t>
      </w:r>
      <w:r w:rsidRPr="00403764">
        <w:rPr>
          <w:rFonts w:ascii="Arial" w:hAnsi="Arial" w:cs="Arial"/>
          <w:sz w:val="24"/>
          <w:szCs w:val="24"/>
        </w:rPr>
        <w:t>, and for such other and further relief as the Court deems just and proper.</w:t>
      </w:r>
    </w:p>
    <w:p w:rsidR="00226090" w:rsidRPr="00403764" w:rsidRDefault="00226090" w:rsidP="00226090">
      <w:pPr>
        <w:pStyle w:val="BodyTextFirstIndent"/>
        <w:widowControl/>
        <w:tabs>
          <w:tab w:val="left" w:pos="0"/>
        </w:tabs>
        <w:ind w:left="5606"/>
        <w:jc w:val="both"/>
        <w:rPr>
          <w:rFonts w:ascii="Arial" w:hAnsi="Arial" w:cs="Arial"/>
          <w:sz w:val="24"/>
          <w:szCs w:val="24"/>
        </w:rPr>
      </w:pPr>
    </w:p>
    <w:p w:rsidR="00226090" w:rsidRPr="00403764" w:rsidRDefault="00226090" w:rsidP="00226090">
      <w:pPr>
        <w:pStyle w:val="Style1signblock"/>
        <w:ind w:left="5040"/>
        <w:rPr>
          <w:rFonts w:ascii="Arial" w:hAnsi="Arial" w:cs="Arial"/>
          <w:szCs w:val="24"/>
          <w:u w:val="single"/>
        </w:rPr>
      </w:pPr>
      <w:r w:rsidRPr="00403764">
        <w:rPr>
          <w:rFonts w:ascii="Arial" w:hAnsi="Arial" w:cs="Arial"/>
          <w:szCs w:val="24"/>
          <w:u w:val="single"/>
        </w:rPr>
        <w:t>___&lt;&lt; SIGNER&gt;&gt;________________</w:t>
      </w:r>
    </w:p>
    <w:p w:rsidR="00226090" w:rsidRPr="00403764" w:rsidRDefault="00226090" w:rsidP="00403764">
      <w:pPr>
        <w:pStyle w:val="BodyTextFirstIndent"/>
        <w:widowControl/>
        <w:tabs>
          <w:tab w:val="left" w:pos="0"/>
        </w:tabs>
        <w:ind w:right="-360"/>
        <w:rPr>
          <w:rFonts w:ascii="Arial" w:hAnsi="Arial" w:cs="Arial"/>
        </w:rPr>
      </w:pPr>
      <w:r w:rsidRPr="00403764">
        <w:rPr>
          <w:rFonts w:ascii="Arial" w:hAnsi="Arial" w:cs="Arial"/>
          <w:sz w:val="24"/>
          <w:szCs w:val="24"/>
        </w:rPr>
        <w:tab/>
      </w:r>
      <w:r w:rsidRPr="00403764">
        <w:rPr>
          <w:rFonts w:ascii="Arial" w:hAnsi="Arial" w:cs="Arial"/>
          <w:sz w:val="24"/>
          <w:szCs w:val="24"/>
        </w:rPr>
        <w:tab/>
      </w:r>
      <w:r w:rsidRPr="00403764">
        <w:rPr>
          <w:rFonts w:ascii="Arial" w:hAnsi="Arial" w:cs="Arial"/>
          <w:sz w:val="24"/>
          <w:szCs w:val="24"/>
        </w:rPr>
        <w:tab/>
      </w:r>
      <w:r w:rsidRPr="00403764">
        <w:rPr>
          <w:rFonts w:ascii="Arial" w:hAnsi="Arial" w:cs="Arial"/>
          <w:sz w:val="24"/>
          <w:szCs w:val="24"/>
        </w:rPr>
        <w:tab/>
      </w:r>
      <w:r w:rsidRPr="00403764">
        <w:rPr>
          <w:rFonts w:ascii="Arial" w:hAnsi="Arial" w:cs="Arial"/>
          <w:sz w:val="24"/>
          <w:szCs w:val="24"/>
        </w:rPr>
        <w:tab/>
      </w:r>
      <w:r w:rsidRPr="00403764">
        <w:rPr>
          <w:rFonts w:ascii="Arial" w:hAnsi="Arial" w:cs="Arial"/>
          <w:sz w:val="24"/>
          <w:szCs w:val="24"/>
        </w:rPr>
        <w:tab/>
      </w:r>
      <w:r w:rsidRPr="00403764">
        <w:rPr>
          <w:rFonts w:ascii="Arial" w:hAnsi="Arial" w:cs="Arial"/>
          <w:sz w:val="24"/>
          <w:szCs w:val="24"/>
        </w:rPr>
        <w:tab/>
      </w:r>
      <w:r w:rsidRPr="00403764">
        <w:rPr>
          <w:rFonts w:ascii="Arial" w:hAnsi="Arial" w:cs="Arial"/>
        </w:rPr>
        <w:t>(Secured Creditor Attorney signature block)</w:t>
      </w:r>
    </w:p>
    <w:p w:rsidR="00226090" w:rsidRPr="00403764" w:rsidRDefault="00226090" w:rsidP="00226090">
      <w:pPr>
        <w:pStyle w:val="BodyTextFirstIndent"/>
        <w:widowControl/>
        <w:tabs>
          <w:tab w:val="left" w:pos="0"/>
        </w:tabs>
        <w:jc w:val="both"/>
        <w:rPr>
          <w:rFonts w:ascii="Arial" w:hAnsi="Arial" w:cs="Arial"/>
          <w:sz w:val="24"/>
          <w:szCs w:val="24"/>
        </w:rPr>
      </w:pPr>
    </w:p>
    <w:p w:rsidR="00226090" w:rsidRPr="00403764" w:rsidRDefault="00226090" w:rsidP="00226090">
      <w:pPr>
        <w:pStyle w:val="Style1signblock"/>
        <w:ind w:left="5040"/>
        <w:rPr>
          <w:rFonts w:ascii="Arial" w:hAnsi="Arial" w:cs="Arial"/>
          <w:szCs w:val="24"/>
          <w:u w:val="single"/>
        </w:rPr>
      </w:pPr>
      <w:r w:rsidRPr="00403764">
        <w:rPr>
          <w:rFonts w:ascii="Arial" w:hAnsi="Arial" w:cs="Arial"/>
          <w:szCs w:val="24"/>
          <w:u w:val="single"/>
        </w:rPr>
        <w:t>___&lt;&lt; SIGNER&gt;&gt;________________</w:t>
      </w:r>
    </w:p>
    <w:p w:rsidR="00226090" w:rsidRPr="00403764" w:rsidRDefault="00226090" w:rsidP="00226090">
      <w:pPr>
        <w:pStyle w:val="BodyTextFirstIndent"/>
        <w:widowControl/>
        <w:tabs>
          <w:tab w:val="left" w:pos="0"/>
        </w:tabs>
        <w:jc w:val="both"/>
        <w:rPr>
          <w:rFonts w:ascii="Arial" w:hAnsi="Arial" w:cs="Arial"/>
        </w:rPr>
      </w:pPr>
      <w:r w:rsidRPr="00403764">
        <w:rPr>
          <w:rFonts w:ascii="Arial" w:hAnsi="Arial" w:cs="Arial"/>
          <w:sz w:val="24"/>
          <w:szCs w:val="24"/>
        </w:rPr>
        <w:tab/>
      </w:r>
      <w:r w:rsidRPr="00403764">
        <w:rPr>
          <w:rFonts w:ascii="Arial" w:hAnsi="Arial" w:cs="Arial"/>
          <w:sz w:val="24"/>
          <w:szCs w:val="24"/>
        </w:rPr>
        <w:tab/>
      </w:r>
      <w:r w:rsidRPr="00403764">
        <w:rPr>
          <w:rFonts w:ascii="Arial" w:hAnsi="Arial" w:cs="Arial"/>
          <w:sz w:val="24"/>
          <w:szCs w:val="24"/>
        </w:rPr>
        <w:tab/>
      </w:r>
      <w:r w:rsidRPr="00403764">
        <w:rPr>
          <w:rFonts w:ascii="Arial" w:hAnsi="Arial" w:cs="Arial"/>
          <w:sz w:val="24"/>
          <w:szCs w:val="24"/>
        </w:rPr>
        <w:tab/>
      </w:r>
      <w:r w:rsidRPr="00403764">
        <w:rPr>
          <w:rFonts w:ascii="Arial" w:hAnsi="Arial" w:cs="Arial"/>
          <w:sz w:val="24"/>
          <w:szCs w:val="24"/>
        </w:rPr>
        <w:tab/>
      </w:r>
      <w:r w:rsidRPr="00403764">
        <w:rPr>
          <w:rFonts w:ascii="Arial" w:hAnsi="Arial" w:cs="Arial"/>
          <w:sz w:val="24"/>
          <w:szCs w:val="24"/>
        </w:rPr>
        <w:tab/>
      </w:r>
      <w:r w:rsidRPr="00403764">
        <w:rPr>
          <w:rFonts w:ascii="Arial" w:hAnsi="Arial" w:cs="Arial"/>
          <w:sz w:val="24"/>
          <w:szCs w:val="24"/>
        </w:rPr>
        <w:tab/>
      </w:r>
      <w:r w:rsidRPr="00403764">
        <w:rPr>
          <w:rFonts w:ascii="Arial" w:hAnsi="Arial" w:cs="Arial"/>
        </w:rPr>
        <w:t>(Debtor Attorney signature block)</w:t>
      </w:r>
    </w:p>
    <w:p w:rsidR="00226090" w:rsidRPr="00403764" w:rsidRDefault="00226090" w:rsidP="00226090">
      <w:pPr>
        <w:pStyle w:val="BodyTextFirstIndent"/>
        <w:widowControl/>
        <w:tabs>
          <w:tab w:val="left" w:pos="0"/>
        </w:tabs>
        <w:jc w:val="both"/>
        <w:rPr>
          <w:rFonts w:ascii="Arial" w:hAnsi="Arial" w:cs="Arial"/>
          <w:sz w:val="24"/>
          <w:szCs w:val="24"/>
        </w:rPr>
      </w:pPr>
    </w:p>
    <w:p w:rsidR="00226090" w:rsidRPr="00403764" w:rsidRDefault="00226090" w:rsidP="00226090">
      <w:pPr>
        <w:pStyle w:val="BodyTextFirstIndent"/>
        <w:widowControl/>
        <w:tabs>
          <w:tab w:val="left" w:pos="0"/>
        </w:tabs>
        <w:jc w:val="both"/>
        <w:rPr>
          <w:rFonts w:ascii="Arial" w:hAnsi="Arial" w:cs="Arial"/>
          <w:sz w:val="24"/>
          <w:szCs w:val="24"/>
        </w:rPr>
      </w:pPr>
    </w:p>
    <w:p w:rsidR="0069231F" w:rsidRPr="00403764" w:rsidRDefault="00226090" w:rsidP="00226090">
      <w:pPr>
        <w:rPr>
          <w:rFonts w:ascii="Arial" w:hAnsi="Arial" w:cs="Arial"/>
          <w:sz w:val="24"/>
          <w:szCs w:val="24"/>
        </w:rPr>
      </w:pPr>
      <w:r w:rsidRPr="00403764">
        <w:rPr>
          <w:rFonts w:ascii="Arial" w:hAnsi="Arial" w:cs="Arial"/>
          <w:sz w:val="24"/>
          <w:szCs w:val="24"/>
        </w:rPr>
        <w:t>Certificate of Service</w:t>
      </w:r>
    </w:p>
    <w:sectPr w:rsidR="0069231F" w:rsidRPr="00403764" w:rsidSect="00403764">
      <w:footerReference w:type="default" r:id="rId7"/>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938" w:rsidRDefault="00FA6938" w:rsidP="00FA6938">
      <w:r>
        <w:separator/>
      </w:r>
    </w:p>
  </w:endnote>
  <w:endnote w:type="continuationSeparator" w:id="0">
    <w:p w:rsidR="00FA6938" w:rsidRDefault="00FA6938" w:rsidP="00FA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809855396"/>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rsidR="00FA6938" w:rsidRPr="000E561E" w:rsidRDefault="00FA6938">
            <w:pPr>
              <w:pStyle w:val="Footer"/>
              <w:jc w:val="center"/>
              <w:rPr>
                <w:rFonts w:ascii="Arial" w:hAnsi="Arial" w:cs="Arial"/>
                <w:sz w:val="20"/>
                <w:szCs w:val="20"/>
              </w:rPr>
            </w:pPr>
            <w:r w:rsidRPr="000E561E">
              <w:rPr>
                <w:rFonts w:ascii="Arial" w:hAnsi="Arial" w:cs="Arial"/>
                <w:sz w:val="20"/>
                <w:szCs w:val="20"/>
              </w:rPr>
              <w:t xml:space="preserve">Page </w:t>
            </w:r>
            <w:r w:rsidRPr="000E561E">
              <w:rPr>
                <w:rFonts w:ascii="Arial" w:hAnsi="Arial" w:cs="Arial"/>
                <w:sz w:val="20"/>
                <w:szCs w:val="20"/>
              </w:rPr>
              <w:fldChar w:fldCharType="begin"/>
            </w:r>
            <w:r w:rsidRPr="000E561E">
              <w:rPr>
                <w:rFonts w:ascii="Arial" w:hAnsi="Arial" w:cs="Arial"/>
                <w:sz w:val="20"/>
                <w:szCs w:val="20"/>
              </w:rPr>
              <w:instrText xml:space="preserve"> PAGE </w:instrText>
            </w:r>
            <w:r w:rsidRPr="000E561E">
              <w:rPr>
                <w:rFonts w:ascii="Arial" w:hAnsi="Arial" w:cs="Arial"/>
                <w:sz w:val="20"/>
                <w:szCs w:val="20"/>
              </w:rPr>
              <w:fldChar w:fldCharType="separate"/>
            </w:r>
            <w:r w:rsidRPr="000E561E">
              <w:rPr>
                <w:rFonts w:ascii="Arial" w:hAnsi="Arial" w:cs="Arial"/>
                <w:noProof/>
                <w:sz w:val="20"/>
                <w:szCs w:val="20"/>
              </w:rPr>
              <w:t>2</w:t>
            </w:r>
            <w:r w:rsidRPr="000E561E">
              <w:rPr>
                <w:rFonts w:ascii="Arial" w:hAnsi="Arial" w:cs="Arial"/>
                <w:sz w:val="20"/>
                <w:szCs w:val="20"/>
              </w:rPr>
              <w:fldChar w:fldCharType="end"/>
            </w:r>
            <w:r w:rsidRPr="000E561E">
              <w:rPr>
                <w:rFonts w:ascii="Arial" w:hAnsi="Arial" w:cs="Arial"/>
                <w:sz w:val="20"/>
                <w:szCs w:val="20"/>
              </w:rPr>
              <w:t xml:space="preserve"> of </w:t>
            </w:r>
            <w:r w:rsidRPr="000E561E">
              <w:rPr>
                <w:rFonts w:ascii="Arial" w:hAnsi="Arial" w:cs="Arial"/>
                <w:sz w:val="20"/>
                <w:szCs w:val="20"/>
              </w:rPr>
              <w:fldChar w:fldCharType="begin"/>
            </w:r>
            <w:r w:rsidRPr="000E561E">
              <w:rPr>
                <w:rFonts w:ascii="Arial" w:hAnsi="Arial" w:cs="Arial"/>
                <w:sz w:val="20"/>
                <w:szCs w:val="20"/>
              </w:rPr>
              <w:instrText xml:space="preserve"> NUMPAGES  </w:instrText>
            </w:r>
            <w:r w:rsidRPr="000E561E">
              <w:rPr>
                <w:rFonts w:ascii="Arial" w:hAnsi="Arial" w:cs="Arial"/>
                <w:sz w:val="20"/>
                <w:szCs w:val="20"/>
              </w:rPr>
              <w:fldChar w:fldCharType="separate"/>
            </w:r>
            <w:r w:rsidRPr="000E561E">
              <w:rPr>
                <w:rFonts w:ascii="Arial" w:hAnsi="Arial" w:cs="Arial"/>
                <w:noProof/>
                <w:sz w:val="20"/>
                <w:szCs w:val="20"/>
              </w:rPr>
              <w:t>2</w:t>
            </w:r>
            <w:r w:rsidRPr="000E561E">
              <w:rPr>
                <w:rFonts w:ascii="Arial" w:hAnsi="Arial" w:cs="Arial"/>
                <w:sz w:val="20"/>
                <w:szCs w:val="20"/>
              </w:rPr>
              <w:fldChar w:fldCharType="end"/>
            </w:r>
          </w:p>
        </w:sdtContent>
      </w:sdt>
    </w:sdtContent>
  </w:sdt>
  <w:p w:rsidR="00FA6938" w:rsidRPr="000E561E" w:rsidRDefault="000E561E">
    <w:pPr>
      <w:pStyle w:val="Footer"/>
      <w:rPr>
        <w:rFonts w:ascii="Arial" w:hAnsi="Arial" w:cs="Arial"/>
        <w:sz w:val="20"/>
        <w:szCs w:val="20"/>
      </w:rPr>
    </w:pPr>
    <w:r w:rsidRPr="000E561E">
      <w:rPr>
        <w:rFonts w:ascii="Arial" w:hAnsi="Arial" w:cs="Arial"/>
        <w:sz w:val="20"/>
        <w:szCs w:val="20"/>
      </w:rPr>
      <w:t xml:space="preserve">LF-55 </w:t>
    </w:r>
    <w:r w:rsidR="00FA6938" w:rsidRPr="000E561E">
      <w:rPr>
        <w:rFonts w:ascii="Arial" w:hAnsi="Arial" w:cs="Arial"/>
        <w:sz w:val="20"/>
        <w:szCs w:val="20"/>
      </w:rPr>
      <w:t>(12/01/20)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938" w:rsidRDefault="00FA6938" w:rsidP="00FA6938">
      <w:r>
        <w:separator/>
      </w:r>
    </w:p>
  </w:footnote>
  <w:footnote w:type="continuationSeparator" w:id="0">
    <w:p w:rsidR="00FA6938" w:rsidRDefault="00FA6938" w:rsidP="00FA6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F7FE9"/>
    <w:multiLevelType w:val="multilevel"/>
    <w:tmpl w:val="919EFAD8"/>
    <w:lvl w:ilvl="0">
      <w:start w:val="1"/>
      <w:numFmt w:val="decimal"/>
      <w:lvlText w:val="%1."/>
      <w:lvlJc w:val="left"/>
      <w:rPr>
        <w:rFonts w:ascii="Arial" w:hAnsi="Arial" w:cs="Arial" w:hint="default"/>
        <w:sz w:val="24"/>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90"/>
    <w:rsid w:val="000E561E"/>
    <w:rsid w:val="00107F99"/>
    <w:rsid w:val="00226090"/>
    <w:rsid w:val="003C75B5"/>
    <w:rsid w:val="00403764"/>
    <w:rsid w:val="00A47F14"/>
    <w:rsid w:val="00D566DD"/>
    <w:rsid w:val="00F1364D"/>
    <w:rsid w:val="00FA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36B9105-1707-4413-BE7A-AA3CFB18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090"/>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6090"/>
  </w:style>
  <w:style w:type="character" w:customStyle="1" w:styleId="BodyTextChar">
    <w:name w:val="Body Text Char"/>
    <w:basedOn w:val="DefaultParagraphFont"/>
    <w:link w:val="BodyText"/>
    <w:uiPriority w:val="1"/>
    <w:rsid w:val="00226090"/>
    <w:rPr>
      <w:rFonts w:ascii="Times New Roman" w:eastAsia="Times New Roman" w:hAnsi="Times New Roman" w:cs="Times New Roman"/>
      <w:lang w:bidi="en-US"/>
    </w:rPr>
  </w:style>
  <w:style w:type="paragraph" w:styleId="BodyTextFirstIndent">
    <w:name w:val="Body Text First Indent"/>
    <w:basedOn w:val="BodyText"/>
    <w:link w:val="BodyTextFirstIndentChar"/>
    <w:uiPriority w:val="99"/>
    <w:unhideWhenUsed/>
    <w:rsid w:val="00226090"/>
    <w:pPr>
      <w:ind w:firstLine="360"/>
    </w:pPr>
  </w:style>
  <w:style w:type="character" w:customStyle="1" w:styleId="BodyTextFirstIndentChar">
    <w:name w:val="Body Text First Indent Char"/>
    <w:basedOn w:val="BodyTextChar"/>
    <w:link w:val="BodyTextFirstIndent"/>
    <w:uiPriority w:val="99"/>
    <w:rsid w:val="00226090"/>
    <w:rPr>
      <w:rFonts w:ascii="Times New Roman" w:eastAsia="Times New Roman" w:hAnsi="Times New Roman" w:cs="Times New Roman"/>
      <w:lang w:bidi="en-US"/>
    </w:rPr>
  </w:style>
  <w:style w:type="paragraph" w:styleId="NoSpacing">
    <w:name w:val="No Spacing"/>
    <w:uiPriority w:val="99"/>
    <w:qFormat/>
    <w:rsid w:val="00226090"/>
    <w:pPr>
      <w:widowControl w:val="0"/>
      <w:autoSpaceDE w:val="0"/>
      <w:autoSpaceDN w:val="0"/>
      <w:adjustRightInd w:val="0"/>
      <w:spacing w:after="0" w:line="360" w:lineRule="auto"/>
    </w:pPr>
    <w:rPr>
      <w:rFonts w:ascii="Times New Roman" w:eastAsiaTheme="minorEastAsia" w:hAnsi="Times New Roman" w:cs="Times New Roman"/>
      <w:sz w:val="24"/>
      <w:szCs w:val="24"/>
    </w:rPr>
  </w:style>
  <w:style w:type="paragraph" w:customStyle="1" w:styleId="Style1signblock">
    <w:name w:val="Style1signblock"/>
    <w:qFormat/>
    <w:rsid w:val="00226090"/>
    <w:pPr>
      <w:spacing w:after="0" w:line="240" w:lineRule="auto"/>
    </w:pPr>
    <w:rPr>
      <w:rFonts w:ascii="Times New Roman" w:eastAsiaTheme="minorEastAsia" w:hAnsi="Times New Roman" w:cs="Times New Roman"/>
      <w:sz w:val="24"/>
      <w:szCs w:val="20"/>
    </w:rPr>
  </w:style>
  <w:style w:type="paragraph" w:styleId="Header">
    <w:name w:val="header"/>
    <w:basedOn w:val="Normal"/>
    <w:link w:val="HeaderChar"/>
    <w:uiPriority w:val="99"/>
    <w:unhideWhenUsed/>
    <w:rsid w:val="00FA6938"/>
    <w:pPr>
      <w:tabs>
        <w:tab w:val="center" w:pos="4680"/>
        <w:tab w:val="right" w:pos="9360"/>
      </w:tabs>
    </w:pPr>
  </w:style>
  <w:style w:type="character" w:customStyle="1" w:styleId="HeaderChar">
    <w:name w:val="Header Char"/>
    <w:basedOn w:val="DefaultParagraphFont"/>
    <w:link w:val="Header"/>
    <w:uiPriority w:val="99"/>
    <w:rsid w:val="00FA6938"/>
    <w:rPr>
      <w:rFonts w:ascii="Times New Roman" w:eastAsia="Times New Roman" w:hAnsi="Times New Roman" w:cs="Times New Roman"/>
      <w:lang w:bidi="en-US"/>
    </w:rPr>
  </w:style>
  <w:style w:type="paragraph" w:styleId="Footer">
    <w:name w:val="footer"/>
    <w:basedOn w:val="Normal"/>
    <w:link w:val="FooterChar"/>
    <w:uiPriority w:val="99"/>
    <w:unhideWhenUsed/>
    <w:rsid w:val="00FA6938"/>
    <w:pPr>
      <w:tabs>
        <w:tab w:val="center" w:pos="4680"/>
        <w:tab w:val="right" w:pos="9360"/>
      </w:tabs>
    </w:pPr>
  </w:style>
  <w:style w:type="character" w:customStyle="1" w:styleId="FooterChar">
    <w:name w:val="Footer Char"/>
    <w:basedOn w:val="DefaultParagraphFont"/>
    <w:link w:val="Footer"/>
    <w:uiPriority w:val="99"/>
    <w:rsid w:val="00FA693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574</Words>
  <Characters>2947</Characters>
  <Application>Microsoft Office Word</Application>
  <DocSecurity>0</DocSecurity>
  <Lines>79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 Muniz</dc:creator>
  <cp:keywords/>
  <dc:description/>
  <cp:lastModifiedBy>Dania Muniz</cp:lastModifiedBy>
  <cp:revision>4</cp:revision>
  <dcterms:created xsi:type="dcterms:W3CDTF">2020-10-08T18:53:00Z</dcterms:created>
  <dcterms:modified xsi:type="dcterms:W3CDTF">2020-11-03T19:46:00Z</dcterms:modified>
</cp:coreProperties>
</file>