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48E9" w14:textId="298BD54D" w:rsidR="002A318C" w:rsidRPr="00D659D1" w:rsidRDefault="003B262C" w:rsidP="008C6CCF">
      <w:pPr>
        <w:pStyle w:val="Title"/>
        <w:spacing w:after="0"/>
        <w:rPr>
          <w:rFonts w:ascii="Georgia" w:hAnsi="Georgia"/>
          <w:i w:val="0"/>
          <w:color w:val="auto"/>
          <w:sz w:val="40"/>
          <w:szCs w:val="40"/>
        </w:rPr>
      </w:pPr>
      <w:r w:rsidRPr="003B262C">
        <w:rPr>
          <w:rFonts w:ascii="Georgia" w:hAnsi="Georgia"/>
          <w:i w:val="0"/>
          <w:color w:val="auto"/>
          <w:sz w:val="40"/>
          <w:szCs w:val="40"/>
        </w:rPr>
        <w:t>PACER Access for Interns/Externs</w:t>
      </w:r>
    </w:p>
    <w:p w14:paraId="5B607388" w14:textId="77777777" w:rsidR="00F822C3" w:rsidRPr="007C20C9" w:rsidRDefault="00F822C3" w:rsidP="008C6CCF">
      <w:pPr>
        <w:pBdr>
          <w:bottom w:val="single" w:sz="12" w:space="1" w:color="auto"/>
        </w:pBdr>
        <w:jc w:val="right"/>
        <w:rPr>
          <w:rFonts w:ascii="Georgia" w:hAnsi="Georgia"/>
          <w:color w:val="FF0000"/>
        </w:rPr>
      </w:pPr>
    </w:p>
    <w:p w14:paraId="1E3D0073" w14:textId="77777777" w:rsidR="00F822C3" w:rsidRPr="007C20C9" w:rsidRDefault="00F822C3" w:rsidP="008C6CCF">
      <w:pPr>
        <w:rPr>
          <w:rFonts w:ascii="Georgia" w:hAnsi="Georgia"/>
        </w:rPr>
      </w:pPr>
    </w:p>
    <w:p w14:paraId="2546FFAA" w14:textId="77777777" w:rsidR="002A318C" w:rsidRPr="007C20C9" w:rsidRDefault="009E23A6" w:rsidP="008C6CCF">
      <w:pPr>
        <w:rPr>
          <w:rStyle w:val="Emphasis"/>
          <w:rFonts w:ascii="Georgia" w:hAnsi="Georgia"/>
          <w:i w:val="0"/>
        </w:rPr>
      </w:pPr>
      <w:r w:rsidRPr="007C20C9">
        <w:rPr>
          <w:rStyle w:val="Emphasis"/>
          <w:rFonts w:ascii="Georgia" w:hAnsi="Georgia"/>
          <w:color w:val="669900"/>
        </w:rPr>
        <w:t>Overview:</w:t>
      </w:r>
    </w:p>
    <w:p w14:paraId="2FCAE5F7" w14:textId="2F4BC28A" w:rsidR="00D659D1" w:rsidRDefault="003B262C" w:rsidP="008C6CCF">
      <w:pPr>
        <w:pStyle w:val="ListParagraph"/>
        <w:numPr>
          <w:ilvl w:val="0"/>
          <w:numId w:val="19"/>
        </w:numPr>
        <w:rPr>
          <w:rFonts w:ascii="Georgia" w:hAnsi="Georgia"/>
          <w:iCs/>
        </w:rPr>
      </w:pPr>
      <w:r>
        <w:rPr>
          <w:rFonts w:ascii="Georgia" w:hAnsi="Georgia"/>
          <w:iCs/>
        </w:rPr>
        <w:t xml:space="preserve">Intern/Extern must register for PACER </w:t>
      </w:r>
      <w:proofErr w:type="gramStart"/>
      <w:r>
        <w:rPr>
          <w:rFonts w:ascii="Georgia" w:hAnsi="Georgia"/>
          <w:iCs/>
        </w:rPr>
        <w:t>account</w:t>
      </w:r>
      <w:proofErr w:type="gramEnd"/>
      <w:r>
        <w:rPr>
          <w:rFonts w:ascii="Georgia" w:hAnsi="Georgia"/>
          <w:iCs/>
        </w:rPr>
        <w:t xml:space="preserve"> </w:t>
      </w:r>
    </w:p>
    <w:p w14:paraId="3411D628" w14:textId="437352F9" w:rsidR="003B262C" w:rsidRPr="005740E4" w:rsidRDefault="003B262C" w:rsidP="008C6CCF">
      <w:pPr>
        <w:pStyle w:val="ListParagraph"/>
        <w:numPr>
          <w:ilvl w:val="0"/>
          <w:numId w:val="19"/>
        </w:numPr>
        <w:rPr>
          <w:rFonts w:ascii="Georgia" w:hAnsi="Georgia"/>
          <w:iCs/>
        </w:rPr>
      </w:pPr>
      <w:r>
        <w:rPr>
          <w:rFonts w:ascii="Georgia" w:hAnsi="Georgia"/>
          <w:iCs/>
        </w:rPr>
        <w:t xml:space="preserve">Once registered, </w:t>
      </w:r>
      <w:r w:rsidR="0076430E">
        <w:rPr>
          <w:rFonts w:ascii="Georgia" w:hAnsi="Georgia"/>
          <w:iCs/>
        </w:rPr>
        <w:t>HR</w:t>
      </w:r>
      <w:r>
        <w:rPr>
          <w:rFonts w:ascii="Georgia" w:hAnsi="Georgia"/>
          <w:iCs/>
        </w:rPr>
        <w:t xml:space="preserve"> will ask PACER to make the account exempt from </w:t>
      </w:r>
      <w:proofErr w:type="gramStart"/>
      <w:r>
        <w:rPr>
          <w:rFonts w:ascii="Georgia" w:hAnsi="Georgia"/>
          <w:iCs/>
        </w:rPr>
        <w:t>fees</w:t>
      </w:r>
      <w:proofErr w:type="gramEnd"/>
    </w:p>
    <w:p w14:paraId="15E4F9F8" w14:textId="77777777" w:rsidR="009E23A6" w:rsidRPr="007C20C9" w:rsidRDefault="009E23A6" w:rsidP="008C6CCF">
      <w:pPr>
        <w:pBdr>
          <w:bottom w:val="single" w:sz="12" w:space="1" w:color="auto"/>
        </w:pBdr>
        <w:rPr>
          <w:rFonts w:ascii="Georgia" w:hAnsi="Georgia"/>
        </w:rPr>
      </w:pPr>
    </w:p>
    <w:p w14:paraId="0C564C47" w14:textId="77777777" w:rsidR="00F822C3" w:rsidRPr="007C20C9" w:rsidRDefault="00F822C3" w:rsidP="008C6CCF">
      <w:pPr>
        <w:rPr>
          <w:rFonts w:ascii="Georgia" w:hAnsi="Georgia"/>
        </w:rPr>
      </w:pPr>
    </w:p>
    <w:p w14:paraId="65B90793" w14:textId="77777777" w:rsidR="00534679" w:rsidRDefault="002A318C" w:rsidP="008C6CCF">
      <w:pPr>
        <w:rPr>
          <w:rStyle w:val="Emphasis"/>
          <w:rFonts w:ascii="Georgia" w:hAnsi="Georgia"/>
          <w:i w:val="0"/>
          <w:color w:val="6AA544" w:themeColor="background2"/>
        </w:rPr>
      </w:pPr>
      <w:r w:rsidRPr="007C20C9">
        <w:rPr>
          <w:rStyle w:val="Emphasis"/>
          <w:rFonts w:ascii="Georgia" w:hAnsi="Georgia"/>
          <w:color w:val="6AA544" w:themeColor="background2"/>
        </w:rPr>
        <w:t>Procedure Descriptions/Steps:</w:t>
      </w:r>
      <w:r w:rsidR="008D07E9" w:rsidRPr="007C20C9">
        <w:rPr>
          <w:rStyle w:val="Emphasis"/>
          <w:rFonts w:ascii="Georgia" w:hAnsi="Georgia"/>
          <w:color w:val="6AA544" w:themeColor="background2"/>
        </w:rPr>
        <w:t xml:space="preserve"> </w:t>
      </w:r>
      <w:r w:rsidR="00423F39" w:rsidRPr="007C20C9">
        <w:rPr>
          <w:rStyle w:val="Emphasis"/>
          <w:rFonts w:ascii="Georgia" w:hAnsi="Georgia"/>
          <w:i w:val="0"/>
          <w:color w:val="6AA544" w:themeColor="background2"/>
        </w:rPr>
        <w:t xml:space="preserve"> </w:t>
      </w:r>
    </w:p>
    <w:p w14:paraId="30900678" w14:textId="77777777" w:rsidR="003B262C" w:rsidRDefault="003B262C" w:rsidP="008C6CCF"/>
    <w:p w14:paraId="11B33EDB" w14:textId="7256C84F" w:rsidR="003B262C" w:rsidRDefault="003B262C" w:rsidP="008C6CCF">
      <w:r>
        <w:t>Pacer.uscourts.gov</w:t>
      </w:r>
    </w:p>
    <w:p w14:paraId="064F741E" w14:textId="77777777" w:rsidR="003B262C" w:rsidRDefault="003B262C" w:rsidP="008C6CCF"/>
    <w:p w14:paraId="247F00D9" w14:textId="77777777" w:rsidR="003B262C" w:rsidRDefault="003B262C" w:rsidP="008C6CCF"/>
    <w:p w14:paraId="37503B88" w14:textId="77777777" w:rsidR="003B262C" w:rsidRDefault="003B262C" w:rsidP="008C6CCF">
      <w:pPr>
        <w:pStyle w:val="ListParagraph"/>
        <w:numPr>
          <w:ilvl w:val="0"/>
          <w:numId w:val="42"/>
        </w:numPr>
      </w:pPr>
      <w:r>
        <w:t xml:space="preserve">Select </w:t>
      </w:r>
      <w:r w:rsidRPr="003B262C">
        <w:rPr>
          <w:color w:val="0070C0"/>
        </w:rPr>
        <w:t xml:space="preserve">Register for an Account </w:t>
      </w:r>
      <w:proofErr w:type="gramStart"/>
      <w:r>
        <w:t>tab</w:t>
      </w:r>
      <w:proofErr w:type="gramEnd"/>
    </w:p>
    <w:p w14:paraId="1C089AD0" w14:textId="77777777" w:rsidR="003B262C" w:rsidRDefault="003B262C" w:rsidP="008C6CCF">
      <w:pPr>
        <w:pStyle w:val="ListParagraph"/>
        <w:numPr>
          <w:ilvl w:val="0"/>
          <w:numId w:val="42"/>
        </w:numPr>
      </w:pPr>
      <w:r>
        <w:t>Using the dropdown menu, select PACER – Case Search Only</w:t>
      </w:r>
    </w:p>
    <w:p w14:paraId="1127DF34" w14:textId="77777777" w:rsidR="003B262C" w:rsidRDefault="003B262C" w:rsidP="008C6CCF"/>
    <w:p w14:paraId="41AA85DD" w14:textId="77777777" w:rsidR="003B262C" w:rsidRDefault="003B262C" w:rsidP="008C6CCF"/>
    <w:p w14:paraId="45DE3D10" w14:textId="77777777" w:rsidR="003B262C" w:rsidRDefault="003B262C" w:rsidP="008C6CCF">
      <w:pPr>
        <w:ind w:left="2160"/>
      </w:pPr>
      <w:r>
        <w:rPr>
          <w:noProof/>
        </w:rPr>
        <w:drawing>
          <wp:inline distT="0" distB="0" distL="0" distR="0" wp14:anchorId="75C1ABB4" wp14:editId="21E50F9B">
            <wp:extent cx="3288679" cy="18288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0135" cy="184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9571D" w14:textId="77777777" w:rsidR="003B262C" w:rsidRDefault="003B262C" w:rsidP="008C6CCF">
      <w:pPr>
        <w:ind w:left="360"/>
      </w:pPr>
    </w:p>
    <w:p w14:paraId="21EFFE9B" w14:textId="77777777" w:rsidR="003B262C" w:rsidRDefault="003B262C" w:rsidP="008C6CCF">
      <w:pPr>
        <w:ind w:left="360"/>
      </w:pPr>
    </w:p>
    <w:p w14:paraId="0F073895" w14:textId="77777777" w:rsidR="003B262C" w:rsidRDefault="003B262C" w:rsidP="008C6CCF">
      <w:pPr>
        <w:pStyle w:val="ListParagraph"/>
        <w:numPr>
          <w:ilvl w:val="0"/>
          <w:numId w:val="42"/>
        </w:numPr>
      </w:pPr>
      <w:r>
        <w:t xml:space="preserve">Select </w:t>
      </w:r>
      <w:r w:rsidRPr="003B262C">
        <w:rPr>
          <w:color w:val="0070C0"/>
        </w:rPr>
        <w:t xml:space="preserve">Register for a PACER account </w:t>
      </w:r>
      <w:r>
        <w:t xml:space="preserve">button located in the bottom, left </w:t>
      </w:r>
      <w:proofErr w:type="gramStart"/>
      <w:r>
        <w:t>corner</w:t>
      </w:r>
      <w:proofErr w:type="gramEnd"/>
    </w:p>
    <w:p w14:paraId="23126F6B" w14:textId="77777777" w:rsidR="003B262C" w:rsidRDefault="003B262C" w:rsidP="008C6CCF">
      <w:pPr>
        <w:pStyle w:val="ListParagraph"/>
      </w:pPr>
    </w:p>
    <w:p w14:paraId="154913B2" w14:textId="77777777" w:rsidR="003B262C" w:rsidRDefault="003B262C" w:rsidP="008C6CCF">
      <w:pPr>
        <w:pStyle w:val="ListParagraph"/>
      </w:pPr>
    </w:p>
    <w:p w14:paraId="2F855381" w14:textId="77777777" w:rsidR="003B262C" w:rsidRDefault="003B262C" w:rsidP="008C6CCF">
      <w:pPr>
        <w:ind w:left="2160"/>
      </w:pPr>
      <w:r>
        <w:rPr>
          <w:noProof/>
        </w:rPr>
        <w:drawing>
          <wp:inline distT="0" distB="0" distL="0" distR="0" wp14:anchorId="6B94607B" wp14:editId="36465136">
            <wp:extent cx="1852448" cy="111918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5879" cy="113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14C6A" w14:textId="77777777" w:rsidR="003B262C" w:rsidRDefault="003B262C" w:rsidP="008C6CCF">
      <w:r>
        <w:br w:type="page"/>
      </w:r>
    </w:p>
    <w:p w14:paraId="663D3C19" w14:textId="77777777" w:rsidR="003B262C" w:rsidRDefault="003B262C" w:rsidP="008C6CCF">
      <w:pPr>
        <w:pStyle w:val="ListParagraph"/>
        <w:numPr>
          <w:ilvl w:val="0"/>
          <w:numId w:val="42"/>
        </w:numPr>
      </w:pPr>
      <w:r>
        <w:lastRenderedPageBreak/>
        <w:t xml:space="preserve">Enter the required account </w:t>
      </w:r>
      <w:proofErr w:type="gramStart"/>
      <w:r>
        <w:t>information</w:t>
      </w:r>
      <w:proofErr w:type="gramEnd"/>
    </w:p>
    <w:p w14:paraId="563770C2" w14:textId="59B26614" w:rsidR="003B262C" w:rsidRPr="003B262C" w:rsidRDefault="003B262C" w:rsidP="008C6CCF">
      <w:pPr>
        <w:pStyle w:val="ListParagraph"/>
        <w:numPr>
          <w:ilvl w:val="0"/>
          <w:numId w:val="42"/>
        </w:numPr>
      </w:pPr>
      <w:r>
        <w:t xml:space="preserve">In the </w:t>
      </w:r>
      <w:r w:rsidRPr="003B262C">
        <w:rPr>
          <w:color w:val="0070C0"/>
        </w:rPr>
        <w:t>User Type</w:t>
      </w:r>
      <w:r>
        <w:rPr>
          <w:color w:val="0070C0"/>
        </w:rPr>
        <w:t xml:space="preserve"> </w:t>
      </w:r>
      <w:r w:rsidRPr="003B262C">
        <w:t>field</w:t>
      </w:r>
      <w:r>
        <w:t xml:space="preserve">, select </w:t>
      </w:r>
      <w:proofErr w:type="gramStart"/>
      <w:r w:rsidRPr="003B262C">
        <w:rPr>
          <w:color w:val="0070C0"/>
        </w:rPr>
        <w:t>Individual</w:t>
      </w:r>
      <w:proofErr w:type="gramEnd"/>
    </w:p>
    <w:p w14:paraId="2C02F677" w14:textId="682904C1" w:rsidR="003B262C" w:rsidRPr="00D9568A" w:rsidRDefault="003B262C" w:rsidP="008C6CCF">
      <w:pPr>
        <w:pStyle w:val="ListParagraph"/>
        <w:numPr>
          <w:ilvl w:val="0"/>
          <w:numId w:val="42"/>
        </w:numPr>
      </w:pPr>
      <w:r w:rsidRPr="003B262C">
        <w:t>Select</w:t>
      </w:r>
      <w:r>
        <w:rPr>
          <w:color w:val="0070C0"/>
        </w:rPr>
        <w:t xml:space="preserve"> the Next </w:t>
      </w:r>
      <w:proofErr w:type="gramStart"/>
      <w:r w:rsidRPr="003B262C">
        <w:t>button</w:t>
      </w:r>
      <w:proofErr w:type="gramEnd"/>
    </w:p>
    <w:p w14:paraId="27EDAEF9" w14:textId="77777777" w:rsidR="003B262C" w:rsidRDefault="003B262C" w:rsidP="008C6CCF">
      <w:pPr>
        <w:pStyle w:val="ListParagraph"/>
      </w:pPr>
    </w:p>
    <w:p w14:paraId="645E60E5" w14:textId="648A93B0" w:rsidR="003B262C" w:rsidRDefault="003B262C" w:rsidP="008C6CCF">
      <w:pPr>
        <w:ind w:left="2160"/>
      </w:pPr>
      <w:r>
        <w:rPr>
          <w:noProof/>
        </w:rPr>
        <w:drawing>
          <wp:inline distT="0" distB="0" distL="0" distR="0" wp14:anchorId="2F121B80" wp14:editId="08B6B6AC">
            <wp:extent cx="2885090" cy="3058473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9149" cy="30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0B169" w14:textId="77777777" w:rsidR="003B262C" w:rsidRDefault="003B262C" w:rsidP="008C6CCF">
      <w:pPr>
        <w:ind w:left="2160"/>
      </w:pPr>
    </w:p>
    <w:p w14:paraId="13B81440" w14:textId="5DD20875" w:rsidR="003B262C" w:rsidRDefault="003B262C" w:rsidP="008C6CCF">
      <w:r>
        <w:t xml:space="preserve">When prompted, create a username and </w:t>
      </w:r>
      <w:proofErr w:type="gramStart"/>
      <w:r>
        <w:t>password</w:t>
      </w:r>
      <w:proofErr w:type="gramEnd"/>
    </w:p>
    <w:p w14:paraId="1046FEB6" w14:textId="05EA43B8" w:rsidR="003B262C" w:rsidRDefault="003B262C" w:rsidP="008C6CCF">
      <w:pPr>
        <w:pStyle w:val="ListParagraph"/>
        <w:numPr>
          <w:ilvl w:val="0"/>
          <w:numId w:val="47"/>
        </w:numPr>
        <w:ind w:left="1080"/>
      </w:pPr>
      <w:r>
        <w:t xml:space="preserve">Enter a username (at least 8 characters, but no more than 40), or select Generate Username </w:t>
      </w:r>
      <w:proofErr w:type="gramStart"/>
      <w:r>
        <w:t>button</w:t>
      </w:r>
      <w:proofErr w:type="gramEnd"/>
    </w:p>
    <w:p w14:paraId="0EA63BB3" w14:textId="21084E65" w:rsidR="003B262C" w:rsidRDefault="003B262C" w:rsidP="008C6CCF">
      <w:pPr>
        <w:pStyle w:val="ListParagraph"/>
        <w:numPr>
          <w:ilvl w:val="0"/>
          <w:numId w:val="43"/>
        </w:numPr>
      </w:pPr>
      <w:r>
        <w:t>Enter a password (8-45 characters, one lowercase letter, one uppercase letter and one special character)</w:t>
      </w:r>
    </w:p>
    <w:p w14:paraId="56B44BF0" w14:textId="77777777" w:rsidR="003B262C" w:rsidRDefault="003B262C" w:rsidP="008C6CCF">
      <w:pPr>
        <w:pStyle w:val="ListParagraph"/>
        <w:ind w:left="1080"/>
      </w:pPr>
    </w:p>
    <w:p w14:paraId="1A4D029E" w14:textId="77777777" w:rsidR="003B262C" w:rsidRDefault="003B262C" w:rsidP="008C6CCF">
      <w:pPr>
        <w:pStyle w:val="ListParagraph"/>
        <w:numPr>
          <w:ilvl w:val="0"/>
          <w:numId w:val="43"/>
        </w:numPr>
      </w:pPr>
      <w:r>
        <w:t xml:space="preserve">Select two Security Questions and enter appropriate </w:t>
      </w:r>
      <w:proofErr w:type="gramStart"/>
      <w:r>
        <w:t>Answers</w:t>
      </w:r>
      <w:proofErr w:type="gramEnd"/>
    </w:p>
    <w:p w14:paraId="176A30E8" w14:textId="77777777" w:rsidR="003B262C" w:rsidRDefault="003B262C" w:rsidP="008C6CCF">
      <w:pPr>
        <w:pStyle w:val="ListParagraph"/>
        <w:numPr>
          <w:ilvl w:val="0"/>
          <w:numId w:val="43"/>
        </w:numPr>
      </w:pPr>
      <w:r>
        <w:t xml:space="preserve">Select the </w:t>
      </w:r>
      <w:r w:rsidRPr="003B262C">
        <w:rPr>
          <w:color w:val="0070C0"/>
        </w:rPr>
        <w:t>Next</w:t>
      </w:r>
      <w:r>
        <w:t xml:space="preserve"> </w:t>
      </w:r>
      <w:proofErr w:type="gramStart"/>
      <w:r>
        <w:t>button</w:t>
      </w:r>
      <w:proofErr w:type="gramEnd"/>
    </w:p>
    <w:p w14:paraId="2FB56ED2" w14:textId="77777777" w:rsidR="003B262C" w:rsidRDefault="003B262C" w:rsidP="008C6CCF"/>
    <w:p w14:paraId="1FF8A29B" w14:textId="631B7552" w:rsidR="003B262C" w:rsidRDefault="003B262C" w:rsidP="008C6CCF">
      <w:r>
        <w:t xml:space="preserve">When prompted for payment information, </w:t>
      </w:r>
      <w:r w:rsidRPr="005911F0">
        <w:rPr>
          <w:highlight w:val="yellow"/>
        </w:rPr>
        <w:t xml:space="preserve">do NOT enter any payment </w:t>
      </w:r>
      <w:proofErr w:type="gramStart"/>
      <w:r w:rsidRPr="005911F0">
        <w:rPr>
          <w:highlight w:val="yellow"/>
        </w:rPr>
        <w:t>information</w:t>
      </w:r>
      <w:proofErr w:type="gramEnd"/>
      <w:r>
        <w:t xml:space="preserve"> </w:t>
      </w:r>
    </w:p>
    <w:p w14:paraId="2082DD97" w14:textId="3DE33A3E" w:rsidR="003B262C" w:rsidRDefault="003B262C" w:rsidP="008C6CCF">
      <w:pPr>
        <w:pStyle w:val="ListParagraph"/>
        <w:numPr>
          <w:ilvl w:val="0"/>
          <w:numId w:val="43"/>
        </w:numPr>
      </w:pPr>
      <w:r>
        <w:t xml:space="preserve">Select the Next </w:t>
      </w:r>
      <w:proofErr w:type="gramStart"/>
      <w:r>
        <w:t>button</w:t>
      </w:r>
      <w:proofErr w:type="gramEnd"/>
    </w:p>
    <w:p w14:paraId="513E2055" w14:textId="77777777" w:rsidR="003B262C" w:rsidRDefault="003B262C" w:rsidP="008C6CCF">
      <w:pPr>
        <w:pStyle w:val="ListParagraph"/>
        <w:ind w:left="1080"/>
      </w:pPr>
    </w:p>
    <w:p w14:paraId="577BB60E" w14:textId="75E21C2F" w:rsidR="003B262C" w:rsidRDefault="003B262C" w:rsidP="008C6CCF">
      <w:pPr>
        <w:ind w:left="2160"/>
      </w:pPr>
      <w:r>
        <w:rPr>
          <w:noProof/>
        </w:rPr>
        <w:drawing>
          <wp:inline distT="0" distB="0" distL="0" distR="0" wp14:anchorId="7E603759" wp14:editId="3BEB5AD6">
            <wp:extent cx="2380844" cy="2246587"/>
            <wp:effectExtent l="0" t="0" r="63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6672" cy="228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40042CE0" w14:textId="77777777" w:rsidR="003B262C" w:rsidRDefault="003B262C" w:rsidP="008C6CCF">
      <w:pPr>
        <w:pStyle w:val="ListParagraph"/>
        <w:ind w:left="1080"/>
      </w:pPr>
      <w:r>
        <w:lastRenderedPageBreak/>
        <w:t xml:space="preserve">NOTE:  Your account will be exempt from paying fees during your time with the Court.  </w:t>
      </w:r>
    </w:p>
    <w:p w14:paraId="7B3A5587" w14:textId="77777777" w:rsidR="003B262C" w:rsidRDefault="003B262C" w:rsidP="008C6CCF">
      <w:pPr>
        <w:pStyle w:val="ListParagraph"/>
        <w:ind w:left="1080"/>
      </w:pPr>
    </w:p>
    <w:p w14:paraId="21029403" w14:textId="2899DE6F" w:rsidR="003B262C" w:rsidRDefault="003B262C" w:rsidP="008C6CCF">
      <w:r>
        <w:t>When prompted for Acknowledgment of Policies and Procedures</w:t>
      </w:r>
    </w:p>
    <w:p w14:paraId="7AF5078F" w14:textId="77777777" w:rsidR="003B262C" w:rsidRDefault="003B262C" w:rsidP="008C6CCF">
      <w:pPr>
        <w:pStyle w:val="ListParagraph"/>
        <w:numPr>
          <w:ilvl w:val="0"/>
          <w:numId w:val="44"/>
        </w:numPr>
      </w:pPr>
      <w:r>
        <w:t>Review the Policies and Procedures</w:t>
      </w:r>
    </w:p>
    <w:p w14:paraId="252FFC4D" w14:textId="77777777" w:rsidR="003B262C" w:rsidRDefault="003B262C" w:rsidP="008C6CCF">
      <w:pPr>
        <w:pStyle w:val="ListParagraph"/>
        <w:numPr>
          <w:ilvl w:val="0"/>
          <w:numId w:val="44"/>
        </w:numPr>
      </w:pPr>
      <w:r>
        <w:t xml:space="preserve">Click in the empty box acknowledging </w:t>
      </w:r>
      <w:proofErr w:type="gramStart"/>
      <w:r>
        <w:t>box</w:t>
      </w:r>
      <w:proofErr w:type="gramEnd"/>
    </w:p>
    <w:p w14:paraId="3CEED97C" w14:textId="77777777" w:rsidR="003B262C" w:rsidRDefault="003B262C" w:rsidP="008C6CCF">
      <w:pPr>
        <w:pStyle w:val="ListParagraph"/>
        <w:numPr>
          <w:ilvl w:val="0"/>
          <w:numId w:val="44"/>
        </w:numPr>
      </w:pPr>
      <w:r>
        <w:t xml:space="preserve">Select the </w:t>
      </w:r>
      <w:r w:rsidRPr="003B262C">
        <w:rPr>
          <w:color w:val="0070C0"/>
        </w:rPr>
        <w:t>Submit</w:t>
      </w:r>
      <w:r>
        <w:t xml:space="preserve"> </w:t>
      </w:r>
      <w:proofErr w:type="gramStart"/>
      <w:r>
        <w:t>button</w:t>
      </w:r>
      <w:proofErr w:type="gramEnd"/>
    </w:p>
    <w:p w14:paraId="321A36C6" w14:textId="77777777" w:rsidR="003B262C" w:rsidRDefault="003B262C" w:rsidP="008C6CCF">
      <w:pPr>
        <w:pStyle w:val="ListParagraph"/>
      </w:pPr>
    </w:p>
    <w:p w14:paraId="32B423C5" w14:textId="77777777" w:rsidR="003B262C" w:rsidRDefault="003B262C" w:rsidP="008C6CCF">
      <w:pPr>
        <w:ind w:left="2160"/>
      </w:pPr>
      <w:r>
        <w:rPr>
          <w:noProof/>
        </w:rPr>
        <w:drawing>
          <wp:inline distT="0" distB="0" distL="0" distR="0" wp14:anchorId="514F8861" wp14:editId="03AD7258">
            <wp:extent cx="3287110" cy="3112199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6336" cy="31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2D673" w14:textId="72D116FB" w:rsidR="003B262C" w:rsidRDefault="003B262C" w:rsidP="008C6CCF">
      <w:pPr>
        <w:pStyle w:val="ListParagraph"/>
        <w:ind w:left="0"/>
      </w:pPr>
      <w:r>
        <w:t xml:space="preserve">When prompted with the Thank you for registering </w:t>
      </w:r>
      <w:proofErr w:type="gramStart"/>
      <w:r>
        <w:t>screen</w:t>
      </w:r>
      <w:proofErr w:type="gramEnd"/>
      <w:r>
        <w:t xml:space="preserve">  </w:t>
      </w:r>
    </w:p>
    <w:p w14:paraId="72AF0887" w14:textId="77777777" w:rsidR="003B262C" w:rsidRDefault="003B262C" w:rsidP="008C6CCF">
      <w:pPr>
        <w:pStyle w:val="ListParagraph"/>
        <w:numPr>
          <w:ilvl w:val="0"/>
          <w:numId w:val="45"/>
        </w:numPr>
      </w:pPr>
      <w:r>
        <w:t xml:space="preserve">Select the </w:t>
      </w:r>
      <w:r w:rsidRPr="003B262C">
        <w:rPr>
          <w:color w:val="0070C0"/>
        </w:rPr>
        <w:t>Done</w:t>
      </w:r>
      <w:r>
        <w:t xml:space="preserve"> </w:t>
      </w:r>
      <w:proofErr w:type="gramStart"/>
      <w:r>
        <w:t>button</w:t>
      </w:r>
      <w:proofErr w:type="gramEnd"/>
    </w:p>
    <w:p w14:paraId="1A035B31" w14:textId="62BE10D1" w:rsidR="003B262C" w:rsidRDefault="003B262C" w:rsidP="008C6CCF">
      <w:pPr>
        <w:pStyle w:val="ListParagraph"/>
        <w:ind w:left="2160"/>
      </w:pPr>
      <w:r>
        <w:t xml:space="preserve"> </w:t>
      </w:r>
      <w:r>
        <w:rPr>
          <w:noProof/>
        </w:rPr>
        <w:drawing>
          <wp:inline distT="0" distB="0" distL="0" distR="0" wp14:anchorId="0E6B8EF6" wp14:editId="5D9A9710">
            <wp:extent cx="3413234" cy="3425489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5532" cy="343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62C" w:rsidSect="00AA49DA">
      <w:headerReference w:type="default" r:id="rId14"/>
      <w:footerReference w:type="default" r:id="rId15"/>
      <w:pgSz w:w="12240" w:h="15840"/>
      <w:pgMar w:top="165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43D8" w14:textId="77777777" w:rsidR="00D20DE7" w:rsidRDefault="00D20DE7" w:rsidP="00E51C6F">
      <w:r>
        <w:separator/>
      </w:r>
    </w:p>
  </w:endnote>
  <w:endnote w:type="continuationSeparator" w:id="0">
    <w:p w14:paraId="2CF23E08" w14:textId="77777777" w:rsidR="00D20DE7" w:rsidRDefault="00D20DE7" w:rsidP="00E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541045"/>
      <w:docPartObj>
        <w:docPartGallery w:val="Page Numbers (Bottom of Page)"/>
        <w:docPartUnique/>
      </w:docPartObj>
    </w:sdtPr>
    <w:sdtEndPr/>
    <w:sdtContent>
      <w:sdt>
        <w:sdtPr>
          <w:id w:val="1377423241"/>
          <w:docPartObj>
            <w:docPartGallery w:val="Page Numbers (Top of Page)"/>
            <w:docPartUnique/>
          </w:docPartObj>
        </w:sdtPr>
        <w:sdtEndPr/>
        <w:sdtContent>
          <w:p w14:paraId="6F790D90" w14:textId="236404CD" w:rsidR="00D20DE7" w:rsidRDefault="00D20DE7" w:rsidP="009715E5">
            <w:pPr>
              <w:pStyle w:val="Header"/>
              <w:ind w:left="-810"/>
            </w:pPr>
            <w:r>
              <w:rPr>
                <w:rFonts w:ascii="Georgia" w:hAnsi="Georg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2E197" wp14:editId="165555B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-56129</wp:posOffset>
                      </wp:positionV>
                      <wp:extent cx="5870714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07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4E18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-4.4pt" to="471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" strokecolor="#6aa544 [3204]" strokeweight=".5pt">
                      <v:stroke joinstyle="miter"/>
                    </v:line>
                  </w:pict>
                </mc:Fallback>
              </mc:AlternateContent>
            </w:r>
            <w:r w:rsidRPr="00921F4E">
              <w:rPr>
                <w:rFonts w:ascii="Georgia" w:hAnsi="Georg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2C72579" wp14:editId="0CF58FCA">
                  <wp:simplePos x="0" y="0"/>
                  <wp:positionH relativeFrom="column">
                    <wp:posOffset>-503638</wp:posOffset>
                  </wp:positionH>
                  <wp:positionV relativeFrom="paragraph">
                    <wp:posOffset>-162753</wp:posOffset>
                  </wp:positionV>
                  <wp:extent cx="476885" cy="436245"/>
                  <wp:effectExtent l="0" t="0" r="0" b="1905"/>
                  <wp:wrapSquare wrapText="bothSides"/>
                  <wp:docPr id="6" name="Picture 6" descr="court_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urt_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1F4E">
              <w:rPr>
                <w:rFonts w:ascii="Georgia" w:hAnsi="Georgia"/>
                <w:sz w:val="18"/>
                <w:szCs w:val="18"/>
              </w:rPr>
              <w:t xml:space="preserve"> UNITED STATES </w:t>
            </w:r>
            <w:r w:rsidR="001E7A84">
              <w:rPr>
                <w:rFonts w:ascii="Georgia" w:hAnsi="Georgia"/>
                <w:sz w:val="18"/>
                <w:szCs w:val="18"/>
              </w:rPr>
              <w:t>BANKRUPTCY COURT</w:t>
            </w:r>
            <w:r w:rsidRPr="00921F4E">
              <w:rPr>
                <w:rFonts w:ascii="Georgia" w:hAnsi="Georgia"/>
                <w:sz w:val="18"/>
                <w:szCs w:val="18"/>
              </w:rPr>
              <w:t xml:space="preserve"> - Southern District of </w:t>
            </w:r>
            <w:r w:rsidR="001E7A84">
              <w:rPr>
                <w:rFonts w:ascii="Georgia" w:hAnsi="Georgia"/>
                <w:sz w:val="18"/>
                <w:szCs w:val="18"/>
              </w:rPr>
              <w:t>Florida</w:t>
            </w:r>
            <w:r w:rsidRPr="00921F4E">
              <w:rPr>
                <w:rFonts w:ascii="Georgia" w:hAnsi="Georgia"/>
                <w:sz w:val="18"/>
                <w:szCs w:val="18"/>
              </w:rPr>
              <w:t xml:space="preserve">             </w:t>
            </w:r>
            <w:r>
              <w:rPr>
                <w:rFonts w:ascii="Georgia" w:hAnsi="Georgia"/>
                <w:sz w:val="18"/>
                <w:szCs w:val="18"/>
              </w:rPr>
              <w:tab/>
            </w:r>
            <w:r w:rsidRPr="00921F4E">
              <w:rPr>
                <w:rFonts w:ascii="Georgia" w:hAnsi="Georgia"/>
                <w:sz w:val="18"/>
                <w:szCs w:val="18"/>
              </w:rPr>
              <w:t xml:space="preserve">Page </w:t>
            </w:r>
            <w:r w:rsidRPr="00921F4E">
              <w:rPr>
                <w:rFonts w:ascii="Georgia" w:hAnsi="Georgia"/>
                <w:b/>
                <w:bCs/>
                <w:sz w:val="18"/>
                <w:szCs w:val="18"/>
              </w:rPr>
              <w:fldChar w:fldCharType="begin"/>
            </w:r>
            <w:r w:rsidRPr="00921F4E">
              <w:rPr>
                <w:rFonts w:ascii="Georgia" w:hAnsi="Georgia"/>
                <w:b/>
                <w:bCs/>
                <w:sz w:val="18"/>
                <w:szCs w:val="18"/>
              </w:rPr>
              <w:instrText xml:space="preserve"> PAGE </w:instrText>
            </w:r>
            <w:r w:rsidRPr="00921F4E">
              <w:rPr>
                <w:rFonts w:ascii="Georgia" w:hAnsi="Georgia"/>
                <w:b/>
                <w:bCs/>
                <w:sz w:val="18"/>
                <w:szCs w:val="18"/>
              </w:rPr>
              <w:fldChar w:fldCharType="separate"/>
            </w:r>
            <w:r w:rsidR="00151808">
              <w:rPr>
                <w:rFonts w:ascii="Georgia" w:hAnsi="Georgia"/>
                <w:b/>
                <w:bCs/>
                <w:noProof/>
                <w:sz w:val="18"/>
                <w:szCs w:val="18"/>
              </w:rPr>
              <w:t>1</w:t>
            </w:r>
            <w:r w:rsidRPr="00921F4E">
              <w:rPr>
                <w:rFonts w:ascii="Georgia" w:hAnsi="Georgia"/>
                <w:b/>
                <w:bCs/>
                <w:sz w:val="18"/>
                <w:szCs w:val="18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518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20A487F" w14:textId="77777777" w:rsidR="00D20DE7" w:rsidRDefault="00D2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976B" w14:textId="77777777" w:rsidR="00D20DE7" w:rsidRDefault="00D20DE7" w:rsidP="00E51C6F">
      <w:r>
        <w:separator/>
      </w:r>
    </w:p>
  </w:footnote>
  <w:footnote w:type="continuationSeparator" w:id="0">
    <w:p w14:paraId="1D97AA08" w14:textId="77777777" w:rsidR="00D20DE7" w:rsidRDefault="00D20DE7" w:rsidP="00E5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C9CD" w14:textId="77777777" w:rsidR="00D20DE7" w:rsidRPr="009715E5" w:rsidRDefault="00D20DE7" w:rsidP="009715E5">
    <w:pPr>
      <w:pStyle w:val="Header"/>
    </w:pPr>
  </w:p>
  <w:p w14:paraId="5096A04D" w14:textId="77777777" w:rsidR="00D20DE7" w:rsidRPr="009715E5" w:rsidRDefault="00D20DE7" w:rsidP="00971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3B4"/>
    <w:multiLevelType w:val="hybridMultilevel"/>
    <w:tmpl w:val="7F16F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163A7"/>
    <w:multiLevelType w:val="hybridMultilevel"/>
    <w:tmpl w:val="B354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856"/>
    <w:multiLevelType w:val="hybridMultilevel"/>
    <w:tmpl w:val="D820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B90"/>
    <w:multiLevelType w:val="hybridMultilevel"/>
    <w:tmpl w:val="1430C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557B24"/>
    <w:multiLevelType w:val="hybridMultilevel"/>
    <w:tmpl w:val="FA12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2663"/>
    <w:multiLevelType w:val="hybridMultilevel"/>
    <w:tmpl w:val="220EF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6434"/>
    <w:multiLevelType w:val="hybridMultilevel"/>
    <w:tmpl w:val="C838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2B2"/>
    <w:multiLevelType w:val="hybridMultilevel"/>
    <w:tmpl w:val="CB4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F02D7"/>
    <w:multiLevelType w:val="hybridMultilevel"/>
    <w:tmpl w:val="599C2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A97"/>
    <w:multiLevelType w:val="hybridMultilevel"/>
    <w:tmpl w:val="E56869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A25091"/>
    <w:multiLevelType w:val="hybridMultilevel"/>
    <w:tmpl w:val="B9D0F9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391A9D"/>
    <w:multiLevelType w:val="hybridMultilevel"/>
    <w:tmpl w:val="67269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E0D3D"/>
    <w:multiLevelType w:val="hybridMultilevel"/>
    <w:tmpl w:val="E3FA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0FFC"/>
    <w:multiLevelType w:val="hybridMultilevel"/>
    <w:tmpl w:val="3A60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00B8"/>
    <w:multiLevelType w:val="hybridMultilevel"/>
    <w:tmpl w:val="8110CA5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2F505872"/>
    <w:multiLevelType w:val="hybridMultilevel"/>
    <w:tmpl w:val="C8285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CA0A35"/>
    <w:multiLevelType w:val="hybridMultilevel"/>
    <w:tmpl w:val="4ADE7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34C10"/>
    <w:multiLevelType w:val="hybridMultilevel"/>
    <w:tmpl w:val="9B963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5B93E26"/>
    <w:multiLevelType w:val="hybridMultilevel"/>
    <w:tmpl w:val="2774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44220"/>
    <w:multiLevelType w:val="hybridMultilevel"/>
    <w:tmpl w:val="2DF2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20072"/>
    <w:multiLevelType w:val="hybridMultilevel"/>
    <w:tmpl w:val="893EA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F125D7"/>
    <w:multiLevelType w:val="hybridMultilevel"/>
    <w:tmpl w:val="A4C4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0955"/>
    <w:multiLevelType w:val="hybridMultilevel"/>
    <w:tmpl w:val="532A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73EB2"/>
    <w:multiLevelType w:val="hybridMultilevel"/>
    <w:tmpl w:val="F19C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74183"/>
    <w:multiLevelType w:val="hybridMultilevel"/>
    <w:tmpl w:val="5950A64E"/>
    <w:lvl w:ilvl="0" w:tplc="A2A8AF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36FDC"/>
    <w:multiLevelType w:val="hybridMultilevel"/>
    <w:tmpl w:val="99B2D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5E21FD4"/>
    <w:multiLevelType w:val="hybridMultilevel"/>
    <w:tmpl w:val="8D1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3592"/>
    <w:multiLevelType w:val="hybridMultilevel"/>
    <w:tmpl w:val="D6C4AB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D446946"/>
    <w:multiLevelType w:val="hybridMultilevel"/>
    <w:tmpl w:val="E1784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DD675F"/>
    <w:multiLevelType w:val="hybridMultilevel"/>
    <w:tmpl w:val="39C2561A"/>
    <w:lvl w:ilvl="0" w:tplc="E5B4DE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5555C2E"/>
    <w:multiLevelType w:val="hybridMultilevel"/>
    <w:tmpl w:val="D0F86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85576F"/>
    <w:multiLevelType w:val="hybridMultilevel"/>
    <w:tmpl w:val="08D8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66EC3"/>
    <w:multiLevelType w:val="hybridMultilevel"/>
    <w:tmpl w:val="004C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6188E"/>
    <w:multiLevelType w:val="hybridMultilevel"/>
    <w:tmpl w:val="899EF20A"/>
    <w:lvl w:ilvl="0" w:tplc="2DE03C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D3F2B"/>
    <w:multiLevelType w:val="hybridMultilevel"/>
    <w:tmpl w:val="CD06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80BAD"/>
    <w:multiLevelType w:val="hybridMultilevel"/>
    <w:tmpl w:val="265AA0F0"/>
    <w:lvl w:ilvl="0" w:tplc="E5B4DE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D6E54ED"/>
    <w:multiLevelType w:val="hybridMultilevel"/>
    <w:tmpl w:val="B188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42B2"/>
    <w:multiLevelType w:val="hybridMultilevel"/>
    <w:tmpl w:val="F1D89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0F6800"/>
    <w:multiLevelType w:val="hybridMultilevel"/>
    <w:tmpl w:val="0CFC9C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410117"/>
    <w:multiLevelType w:val="hybridMultilevel"/>
    <w:tmpl w:val="93E0619E"/>
    <w:lvl w:ilvl="0" w:tplc="4A7604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65752"/>
    <w:multiLevelType w:val="hybridMultilevel"/>
    <w:tmpl w:val="EAAED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E910AC"/>
    <w:multiLevelType w:val="hybridMultilevel"/>
    <w:tmpl w:val="9464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019F"/>
    <w:multiLevelType w:val="hybridMultilevel"/>
    <w:tmpl w:val="EE12BD0A"/>
    <w:lvl w:ilvl="0" w:tplc="AE6011BA">
      <w:start w:val="3"/>
      <w:numFmt w:val="lowerLetter"/>
      <w:lvlText w:val="%1."/>
      <w:lvlJc w:val="left"/>
      <w:pPr>
        <w:ind w:left="45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77472A3D"/>
    <w:multiLevelType w:val="hybridMultilevel"/>
    <w:tmpl w:val="1CF0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F3E13"/>
    <w:multiLevelType w:val="hybridMultilevel"/>
    <w:tmpl w:val="52B427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8C73B09"/>
    <w:multiLevelType w:val="hybridMultilevel"/>
    <w:tmpl w:val="86FA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AAC02">
      <w:numFmt w:val="bullet"/>
      <w:lvlText w:val="•"/>
      <w:lvlJc w:val="left"/>
      <w:pPr>
        <w:ind w:left="1440" w:hanging="360"/>
      </w:pPr>
      <w:rPr>
        <w:rFonts w:ascii="Georgia" w:eastAsiaTheme="minorHAnsi" w:hAnsi="Georg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50338"/>
    <w:multiLevelType w:val="hybridMultilevel"/>
    <w:tmpl w:val="423EC9A8"/>
    <w:lvl w:ilvl="0" w:tplc="931C0482">
      <w:numFmt w:val="bullet"/>
      <w:lvlText w:val="•"/>
      <w:lvlJc w:val="left"/>
      <w:pPr>
        <w:ind w:left="216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4775689">
    <w:abstractNumId w:val="26"/>
  </w:num>
  <w:num w:numId="2" w16cid:durableId="1542788765">
    <w:abstractNumId w:val="6"/>
  </w:num>
  <w:num w:numId="3" w16cid:durableId="1415396149">
    <w:abstractNumId w:val="31"/>
  </w:num>
  <w:num w:numId="4" w16cid:durableId="136262441">
    <w:abstractNumId w:val="23"/>
  </w:num>
  <w:num w:numId="5" w16cid:durableId="1823430158">
    <w:abstractNumId w:val="7"/>
  </w:num>
  <w:num w:numId="6" w16cid:durableId="1068499743">
    <w:abstractNumId w:val="20"/>
  </w:num>
  <w:num w:numId="7" w16cid:durableId="194588050">
    <w:abstractNumId w:val="32"/>
  </w:num>
  <w:num w:numId="8" w16cid:durableId="2048218187">
    <w:abstractNumId w:val="45"/>
  </w:num>
  <w:num w:numId="9" w16cid:durableId="31270956">
    <w:abstractNumId w:val="18"/>
  </w:num>
  <w:num w:numId="10" w16cid:durableId="638535505">
    <w:abstractNumId w:val="44"/>
  </w:num>
  <w:num w:numId="11" w16cid:durableId="1120421526">
    <w:abstractNumId w:val="17"/>
  </w:num>
  <w:num w:numId="12" w16cid:durableId="1316639468">
    <w:abstractNumId w:val="9"/>
  </w:num>
  <w:num w:numId="13" w16cid:durableId="1927880693">
    <w:abstractNumId w:val="37"/>
  </w:num>
  <w:num w:numId="14" w16cid:durableId="741173100">
    <w:abstractNumId w:val="38"/>
  </w:num>
  <w:num w:numId="15" w16cid:durableId="1942031585">
    <w:abstractNumId w:val="46"/>
  </w:num>
  <w:num w:numId="16" w16cid:durableId="19671747">
    <w:abstractNumId w:val="40"/>
  </w:num>
  <w:num w:numId="17" w16cid:durableId="643386277">
    <w:abstractNumId w:val="0"/>
  </w:num>
  <w:num w:numId="18" w16cid:durableId="1868365826">
    <w:abstractNumId w:val="8"/>
  </w:num>
  <w:num w:numId="19" w16cid:durableId="372854962">
    <w:abstractNumId w:val="12"/>
  </w:num>
  <w:num w:numId="20" w16cid:durableId="37051844">
    <w:abstractNumId w:val="39"/>
  </w:num>
  <w:num w:numId="21" w16cid:durableId="855460082">
    <w:abstractNumId w:val="24"/>
  </w:num>
  <w:num w:numId="22" w16cid:durableId="775096230">
    <w:abstractNumId w:val="33"/>
  </w:num>
  <w:num w:numId="23" w16cid:durableId="1928417014">
    <w:abstractNumId w:val="42"/>
  </w:num>
  <w:num w:numId="24" w16cid:durableId="1709719788">
    <w:abstractNumId w:val="11"/>
  </w:num>
  <w:num w:numId="25" w16cid:durableId="690495053">
    <w:abstractNumId w:val="30"/>
  </w:num>
  <w:num w:numId="26" w16cid:durableId="2050299586">
    <w:abstractNumId w:val="21"/>
  </w:num>
  <w:num w:numId="27" w16cid:durableId="629215147">
    <w:abstractNumId w:val="10"/>
  </w:num>
  <w:num w:numId="28" w16cid:durableId="1472289613">
    <w:abstractNumId w:val="15"/>
  </w:num>
  <w:num w:numId="29" w16cid:durableId="978418316">
    <w:abstractNumId w:val="25"/>
  </w:num>
  <w:num w:numId="30" w16cid:durableId="2032758344">
    <w:abstractNumId w:val="35"/>
  </w:num>
  <w:num w:numId="31" w16cid:durableId="221335483">
    <w:abstractNumId w:val="29"/>
  </w:num>
  <w:num w:numId="32" w16cid:durableId="1715543542">
    <w:abstractNumId w:val="27"/>
  </w:num>
  <w:num w:numId="33" w16cid:durableId="666053628">
    <w:abstractNumId w:val="41"/>
  </w:num>
  <w:num w:numId="34" w16cid:durableId="970596028">
    <w:abstractNumId w:val="5"/>
  </w:num>
  <w:num w:numId="35" w16cid:durableId="1098063116">
    <w:abstractNumId w:val="43"/>
  </w:num>
  <w:num w:numId="36" w16cid:durableId="1532189505">
    <w:abstractNumId w:val="28"/>
  </w:num>
  <w:num w:numId="37" w16cid:durableId="1190990995">
    <w:abstractNumId w:val="3"/>
  </w:num>
  <w:num w:numId="38" w16cid:durableId="890268445">
    <w:abstractNumId w:val="14"/>
  </w:num>
  <w:num w:numId="39" w16cid:durableId="958875793">
    <w:abstractNumId w:val="13"/>
  </w:num>
  <w:num w:numId="40" w16cid:durableId="424225094">
    <w:abstractNumId w:val="19"/>
  </w:num>
  <w:num w:numId="41" w16cid:durableId="1500804928">
    <w:abstractNumId w:val="4"/>
  </w:num>
  <w:num w:numId="42" w16cid:durableId="548146637">
    <w:abstractNumId w:val="34"/>
  </w:num>
  <w:num w:numId="43" w16cid:durableId="348992432">
    <w:abstractNumId w:val="16"/>
  </w:num>
  <w:num w:numId="44" w16cid:durableId="967589535">
    <w:abstractNumId w:val="1"/>
  </w:num>
  <w:num w:numId="45" w16cid:durableId="1200163940">
    <w:abstractNumId w:val="36"/>
  </w:num>
  <w:num w:numId="46" w16cid:durableId="480587427">
    <w:abstractNumId w:val="22"/>
  </w:num>
  <w:num w:numId="47" w16cid:durableId="196079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DA"/>
    <w:rsid w:val="00020277"/>
    <w:rsid w:val="000861ED"/>
    <w:rsid w:val="000C7D75"/>
    <w:rsid w:val="000D64F2"/>
    <w:rsid w:val="00103510"/>
    <w:rsid w:val="00151808"/>
    <w:rsid w:val="001948A5"/>
    <w:rsid w:val="001D3B08"/>
    <w:rsid w:val="001E7A84"/>
    <w:rsid w:val="001F3654"/>
    <w:rsid w:val="0024430A"/>
    <w:rsid w:val="0025091A"/>
    <w:rsid w:val="00252948"/>
    <w:rsid w:val="002A318C"/>
    <w:rsid w:val="002B1AB7"/>
    <w:rsid w:val="002F2755"/>
    <w:rsid w:val="002F4D80"/>
    <w:rsid w:val="003073C7"/>
    <w:rsid w:val="0036764A"/>
    <w:rsid w:val="003B262C"/>
    <w:rsid w:val="003C1DAA"/>
    <w:rsid w:val="003E12BD"/>
    <w:rsid w:val="003F68B3"/>
    <w:rsid w:val="003F7B3E"/>
    <w:rsid w:val="004063E0"/>
    <w:rsid w:val="00415BD1"/>
    <w:rsid w:val="00423F39"/>
    <w:rsid w:val="0045781A"/>
    <w:rsid w:val="0048084F"/>
    <w:rsid w:val="004A4359"/>
    <w:rsid w:val="004A50A6"/>
    <w:rsid w:val="004B3EBB"/>
    <w:rsid w:val="004E1C1A"/>
    <w:rsid w:val="004E27F2"/>
    <w:rsid w:val="005234A7"/>
    <w:rsid w:val="00534679"/>
    <w:rsid w:val="005544D6"/>
    <w:rsid w:val="005740E4"/>
    <w:rsid w:val="00585120"/>
    <w:rsid w:val="005911F0"/>
    <w:rsid w:val="005A036C"/>
    <w:rsid w:val="005F38A8"/>
    <w:rsid w:val="00604084"/>
    <w:rsid w:val="006207E0"/>
    <w:rsid w:val="00655A5A"/>
    <w:rsid w:val="006726CB"/>
    <w:rsid w:val="00677621"/>
    <w:rsid w:val="00683BA5"/>
    <w:rsid w:val="006B080B"/>
    <w:rsid w:val="00705572"/>
    <w:rsid w:val="00757B1C"/>
    <w:rsid w:val="0076430E"/>
    <w:rsid w:val="00770529"/>
    <w:rsid w:val="00792182"/>
    <w:rsid w:val="007A225D"/>
    <w:rsid w:val="007A6D90"/>
    <w:rsid w:val="007B7FA2"/>
    <w:rsid w:val="007C20C9"/>
    <w:rsid w:val="00803ABB"/>
    <w:rsid w:val="00826185"/>
    <w:rsid w:val="00827337"/>
    <w:rsid w:val="00827988"/>
    <w:rsid w:val="00832F1A"/>
    <w:rsid w:val="0087296A"/>
    <w:rsid w:val="00873A7B"/>
    <w:rsid w:val="008A4AF9"/>
    <w:rsid w:val="008A5AE9"/>
    <w:rsid w:val="008B2995"/>
    <w:rsid w:val="008B2DEB"/>
    <w:rsid w:val="008B4F5E"/>
    <w:rsid w:val="008C4DBB"/>
    <w:rsid w:val="008C6CCF"/>
    <w:rsid w:val="008D07E9"/>
    <w:rsid w:val="008E108B"/>
    <w:rsid w:val="008F408E"/>
    <w:rsid w:val="00921F4E"/>
    <w:rsid w:val="00940316"/>
    <w:rsid w:val="00940341"/>
    <w:rsid w:val="00950F62"/>
    <w:rsid w:val="009522F6"/>
    <w:rsid w:val="009523F7"/>
    <w:rsid w:val="009715E5"/>
    <w:rsid w:val="009A6A7E"/>
    <w:rsid w:val="009A7366"/>
    <w:rsid w:val="009C2726"/>
    <w:rsid w:val="009E23A6"/>
    <w:rsid w:val="00A21433"/>
    <w:rsid w:val="00A21B54"/>
    <w:rsid w:val="00A27474"/>
    <w:rsid w:val="00A318B9"/>
    <w:rsid w:val="00A32252"/>
    <w:rsid w:val="00A55196"/>
    <w:rsid w:val="00A716AE"/>
    <w:rsid w:val="00AA1690"/>
    <w:rsid w:val="00AA49DA"/>
    <w:rsid w:val="00AB1201"/>
    <w:rsid w:val="00AD33C8"/>
    <w:rsid w:val="00B461C3"/>
    <w:rsid w:val="00B46F92"/>
    <w:rsid w:val="00B53BAD"/>
    <w:rsid w:val="00B6434E"/>
    <w:rsid w:val="00B744B4"/>
    <w:rsid w:val="00B94520"/>
    <w:rsid w:val="00BD1D57"/>
    <w:rsid w:val="00C955E1"/>
    <w:rsid w:val="00CD0A80"/>
    <w:rsid w:val="00CE24F7"/>
    <w:rsid w:val="00CE5C89"/>
    <w:rsid w:val="00CF4F2D"/>
    <w:rsid w:val="00D20DE7"/>
    <w:rsid w:val="00D51587"/>
    <w:rsid w:val="00D659D1"/>
    <w:rsid w:val="00DA5AB6"/>
    <w:rsid w:val="00DA7891"/>
    <w:rsid w:val="00DD0AB7"/>
    <w:rsid w:val="00DD2DC6"/>
    <w:rsid w:val="00DF6EB9"/>
    <w:rsid w:val="00E51C6F"/>
    <w:rsid w:val="00E87C00"/>
    <w:rsid w:val="00EF3D71"/>
    <w:rsid w:val="00F3317A"/>
    <w:rsid w:val="00F822C3"/>
    <w:rsid w:val="00F918FB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680BFFD"/>
  <w15:chartTrackingRefBased/>
  <w15:docId w15:val="{98B73C13-2699-460E-9C1B-1968EC5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3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7B3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3C8"/>
    <w:rPr>
      <w:rFonts w:asciiTheme="majorHAnsi" w:eastAsiaTheme="majorEastAsia" w:hAnsiTheme="majorHAnsi" w:cstheme="majorBidi"/>
      <w:color w:val="4F7B33" w:themeColor="accent1" w:themeShade="BF"/>
      <w:sz w:val="32"/>
      <w:szCs w:val="32"/>
    </w:rPr>
  </w:style>
  <w:style w:type="paragraph" w:styleId="Title">
    <w:name w:val="Title"/>
    <w:basedOn w:val="IntenseQuote"/>
    <w:next w:val="Normal"/>
    <w:link w:val="TitleChar"/>
    <w:uiPriority w:val="10"/>
    <w:qFormat/>
    <w:rsid w:val="00F822C3"/>
  </w:style>
  <w:style w:type="character" w:customStyle="1" w:styleId="TitleChar">
    <w:name w:val="Title Char"/>
    <w:basedOn w:val="DefaultParagraphFont"/>
    <w:link w:val="Title"/>
    <w:uiPriority w:val="10"/>
    <w:rsid w:val="00F822C3"/>
    <w:rPr>
      <w:i/>
      <w:iCs/>
      <w:color w:val="6AA54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3A6"/>
    <w:pPr>
      <w:numPr>
        <w:ilvl w:val="1"/>
      </w:numPr>
      <w:spacing w:after="160"/>
    </w:pPr>
    <w:rPr>
      <w:rFonts w:asciiTheme="minorHAnsi" w:eastAsiaTheme="minorEastAsia" w:hAnsiTheme="minorHAnsi"/>
      <w:color w:val="9CCA80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23A6"/>
    <w:rPr>
      <w:rFonts w:asciiTheme="minorHAnsi" w:eastAsiaTheme="minorEastAsia" w:hAnsiTheme="minorHAnsi"/>
      <w:color w:val="9CCA80" w:themeColor="text1" w:themeTint="A5"/>
      <w:spacing w:val="15"/>
      <w:sz w:val="22"/>
    </w:rPr>
  </w:style>
  <w:style w:type="character" w:styleId="IntenseEmphasis">
    <w:name w:val="Intense Emphasis"/>
    <w:basedOn w:val="DefaultParagraphFont"/>
    <w:uiPriority w:val="21"/>
    <w:qFormat/>
    <w:rsid w:val="002A318C"/>
    <w:rPr>
      <w:i/>
      <w:iCs/>
      <w:color w:val="6AA544" w:themeColor="accent1"/>
    </w:rPr>
  </w:style>
  <w:style w:type="character" w:styleId="Emphasis">
    <w:name w:val="Emphasis"/>
    <w:basedOn w:val="DefaultParagraphFont"/>
    <w:uiPriority w:val="20"/>
    <w:qFormat/>
    <w:rsid w:val="002A318C"/>
    <w:rPr>
      <w:i/>
      <w:iCs/>
    </w:rPr>
  </w:style>
  <w:style w:type="paragraph" w:styleId="ListParagraph">
    <w:name w:val="List Paragraph"/>
    <w:basedOn w:val="Normal"/>
    <w:uiPriority w:val="34"/>
    <w:qFormat/>
    <w:rsid w:val="002A318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2C3"/>
    <w:pPr>
      <w:pBdr>
        <w:top w:val="single" w:sz="4" w:space="10" w:color="6AA544" w:themeColor="accent1"/>
        <w:bottom w:val="single" w:sz="4" w:space="10" w:color="6AA544" w:themeColor="accent1"/>
      </w:pBdr>
      <w:spacing w:before="360" w:after="360"/>
      <w:ind w:left="864" w:right="864"/>
      <w:jc w:val="center"/>
    </w:pPr>
    <w:rPr>
      <w:i/>
      <w:iCs/>
      <w:color w:val="6AA54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2C3"/>
    <w:rPr>
      <w:i/>
      <w:iCs/>
      <w:color w:val="6AA544" w:themeColor="accent1"/>
    </w:rPr>
  </w:style>
  <w:style w:type="paragraph" w:styleId="Header">
    <w:name w:val="header"/>
    <w:basedOn w:val="Normal"/>
    <w:link w:val="HeaderChar"/>
    <w:uiPriority w:val="99"/>
    <w:unhideWhenUsed/>
    <w:rsid w:val="00E51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C6F"/>
  </w:style>
  <w:style w:type="paragraph" w:styleId="Footer">
    <w:name w:val="footer"/>
    <w:basedOn w:val="Normal"/>
    <w:link w:val="FooterChar"/>
    <w:uiPriority w:val="99"/>
    <w:unhideWhenUsed/>
    <w:rsid w:val="00E51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C6F"/>
  </w:style>
  <w:style w:type="character" w:styleId="Strong">
    <w:name w:val="Strong"/>
    <w:basedOn w:val="DefaultParagraphFont"/>
    <w:uiPriority w:val="22"/>
    <w:qFormat/>
    <w:rsid w:val="00940316"/>
    <w:rPr>
      <w:b/>
      <w:bCs/>
    </w:rPr>
  </w:style>
  <w:style w:type="paragraph" w:customStyle="1" w:styleId="STEPS">
    <w:name w:val="STEPS"/>
    <w:basedOn w:val="Normal"/>
    <w:link w:val="STEPSChar"/>
    <w:qFormat/>
    <w:rsid w:val="00940316"/>
    <w:pPr>
      <w:ind w:left="720"/>
    </w:pPr>
    <w:rPr>
      <w:rFonts w:ascii="Georgia" w:hAnsi="Georgia"/>
    </w:rPr>
  </w:style>
  <w:style w:type="paragraph" w:customStyle="1" w:styleId="NOTE">
    <w:name w:val="NOTE"/>
    <w:basedOn w:val="Normal"/>
    <w:link w:val="NOTEChar"/>
    <w:qFormat/>
    <w:rsid w:val="00940316"/>
    <w:pPr>
      <w:ind w:left="1440"/>
    </w:pPr>
    <w:rPr>
      <w:rFonts w:ascii="Georgia" w:hAnsi="Georgia"/>
    </w:rPr>
  </w:style>
  <w:style w:type="character" w:customStyle="1" w:styleId="STEPSChar">
    <w:name w:val="STEPS Char"/>
    <w:basedOn w:val="DefaultParagraphFont"/>
    <w:link w:val="STEPS"/>
    <w:rsid w:val="00940316"/>
    <w:rPr>
      <w:rFonts w:ascii="Georgia" w:hAnsi="Georgia"/>
    </w:rPr>
  </w:style>
  <w:style w:type="character" w:customStyle="1" w:styleId="NOTEChar">
    <w:name w:val="NOTE Char"/>
    <w:basedOn w:val="DefaultParagraphFont"/>
    <w:link w:val="NOTE"/>
    <w:rsid w:val="00940316"/>
    <w:rPr>
      <w:rFonts w:ascii="Georgia" w:hAnsi="Georgia"/>
    </w:rPr>
  </w:style>
  <w:style w:type="paragraph" w:customStyle="1" w:styleId="IMPORTANT">
    <w:name w:val="IMPORTANT"/>
    <w:basedOn w:val="NOTE"/>
    <w:link w:val="IMPORTANTChar"/>
    <w:qFormat/>
    <w:rsid w:val="00DD0AB7"/>
    <w:pPr>
      <w:ind w:left="0"/>
    </w:pPr>
    <w:rPr>
      <w:color w:val="FF0000"/>
    </w:rPr>
  </w:style>
  <w:style w:type="character" w:customStyle="1" w:styleId="IMPORTANTChar">
    <w:name w:val="IMPORTANT Char"/>
    <w:basedOn w:val="DefaultParagraphFont"/>
    <w:link w:val="IMPORTANT"/>
    <w:rsid w:val="00DD0AB7"/>
    <w:rPr>
      <w:rFonts w:ascii="Georgia" w:hAnsi="Georgia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E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0861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61ED"/>
  </w:style>
  <w:style w:type="character" w:styleId="Hyperlink">
    <w:name w:val="Hyperlink"/>
    <w:basedOn w:val="DefaultParagraphFont"/>
    <w:uiPriority w:val="99"/>
    <w:unhideWhenUsed/>
    <w:rsid w:val="00A21433"/>
    <w:rPr>
      <w:color w:val="0563C1" w:themeColor="hyperlink"/>
      <w:u w:val="single"/>
    </w:rPr>
  </w:style>
  <w:style w:type="paragraph" w:customStyle="1" w:styleId="Default">
    <w:name w:val="Default"/>
    <w:rsid w:val="00B53BAD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denny\AppData\Local\Temp\notesE40828\Template%20for%20Protocols.dotx" TargetMode="External"/></Relationships>
</file>

<file path=word/theme/theme1.xml><?xml version="1.0" encoding="utf-8"?>
<a:theme xmlns:a="http://schemas.openxmlformats.org/drawingml/2006/main" name="Office Theme">
  <a:themeElements>
    <a:clrScheme name="procedure colors">
      <a:dk1>
        <a:srgbClr val="6AA544"/>
      </a:dk1>
      <a:lt1>
        <a:srgbClr val="000000"/>
      </a:lt1>
      <a:dk2>
        <a:srgbClr val="000000"/>
      </a:dk2>
      <a:lt2>
        <a:srgbClr val="6AA544"/>
      </a:lt2>
      <a:accent1>
        <a:srgbClr val="6AA544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6F3B5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98AA-01EC-4CAA-B3B9-2E3D235A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Protocols</Template>
  <TotalTime>167</TotalTime>
  <Pages>3</Pages>
  <Words>189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Lourdes Paredes</cp:lastModifiedBy>
  <cp:revision>5</cp:revision>
  <cp:lastPrinted>2014-10-20T14:42:00Z</cp:lastPrinted>
  <dcterms:created xsi:type="dcterms:W3CDTF">2023-01-04T18:02:00Z</dcterms:created>
  <dcterms:modified xsi:type="dcterms:W3CDTF">2024-04-01T19:27:00Z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17bc528b0eeec6b0f48f50d2b87fc0d74e2c3001c23ac35bfc466a3638069fce</vt:lpwstr>
  </property>
</Properties>
</file>