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C2" w:rsidRDefault="000718C2">
      <w:pPr>
        <w:jc w:val="center"/>
        <w:rPr>
          <w:rFonts w:cs="Arial"/>
        </w:rPr>
      </w:pPr>
      <w:bookmarkStart w:id="0" w:name="_GoBack"/>
      <w:bookmarkEnd w:id="0"/>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rPr>
          <w:rFonts w:cs="Arial"/>
        </w:rPr>
      </w:pPr>
    </w:p>
    <w:p w:rsidR="000718C2" w:rsidRDefault="000718C2">
      <w:pPr>
        <w:rPr>
          <w:rFonts w:cs="Arial"/>
        </w:rPr>
      </w:pPr>
    </w:p>
    <w:p w:rsidR="000718C2" w:rsidRDefault="000718C2">
      <w:pPr>
        <w:rPr>
          <w:rFonts w:cs="Arial"/>
        </w:rPr>
      </w:pPr>
    </w:p>
    <w:p w:rsidR="000718C2" w:rsidRDefault="000718C2">
      <w:pP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0718C2" w:rsidRDefault="000718C2">
      <w:pPr>
        <w:jc w:val="center"/>
        <w:rPr>
          <w:rFonts w:cs="Arial"/>
        </w:rPr>
      </w:pPr>
    </w:p>
    <w:p w:rsidR="00E43B8C" w:rsidRPr="00F0003F" w:rsidRDefault="00E43B8C" w:rsidP="00E43B8C">
      <w:pPr>
        <w:pStyle w:val="Title"/>
        <w:rPr>
          <w:rFonts w:cs="Arial"/>
          <w:b w:val="0"/>
        </w:rPr>
      </w:pPr>
      <w:r w:rsidRPr="00F0003F">
        <w:rPr>
          <w:rFonts w:cs="Arial"/>
          <w:b w:val="0"/>
        </w:rPr>
        <w:t xml:space="preserve">UNITED STATES BANKRUPTCY COURT </w:t>
      </w:r>
    </w:p>
    <w:p w:rsidR="00E43B8C" w:rsidRPr="00F0003F" w:rsidRDefault="00E43B8C" w:rsidP="00E43B8C">
      <w:pPr>
        <w:pStyle w:val="Title"/>
        <w:rPr>
          <w:rFonts w:cs="Arial"/>
          <w:b w:val="0"/>
          <w:szCs w:val="24"/>
        </w:rPr>
      </w:pPr>
      <w:r w:rsidRPr="00F0003F">
        <w:rPr>
          <w:rFonts w:cs="Arial"/>
          <w:b w:val="0"/>
          <w:szCs w:val="24"/>
        </w:rPr>
        <w:t>SOUTHERN DISTRICT OF FLORIDA</w:t>
      </w:r>
    </w:p>
    <w:p w:rsidR="00E43B8C" w:rsidRDefault="00E43B8C" w:rsidP="00E43B8C">
      <w:pPr>
        <w:pStyle w:val="Title"/>
        <w:rPr>
          <w:rFonts w:cs="Arial"/>
          <w:b w:val="0"/>
          <w:szCs w:val="24"/>
        </w:rPr>
      </w:pPr>
      <w:r w:rsidRPr="00F0003F">
        <w:rPr>
          <w:rFonts w:cs="Arial"/>
          <w:b w:val="0"/>
          <w:szCs w:val="24"/>
        </w:rPr>
        <w:t xml:space="preserve"> MIAMI DIVISION</w:t>
      </w:r>
    </w:p>
    <w:p w:rsidR="00F0003F" w:rsidRDefault="002605CF" w:rsidP="00E43B8C">
      <w:pPr>
        <w:pStyle w:val="Title"/>
        <w:rPr>
          <w:rFonts w:cs="Arial"/>
          <w:b w:val="0"/>
          <w:szCs w:val="24"/>
        </w:rPr>
      </w:pPr>
      <w:hyperlink r:id="rId8" w:history="1">
        <w:r w:rsidR="00F0003F" w:rsidRPr="003D588C">
          <w:rPr>
            <w:rStyle w:val="Hyperlink"/>
            <w:rFonts w:cs="Arial"/>
            <w:b w:val="0"/>
            <w:szCs w:val="24"/>
          </w:rPr>
          <w:t>www.flsb.uscourts.gov</w:t>
        </w:r>
      </w:hyperlink>
    </w:p>
    <w:p w:rsidR="00E43B8C" w:rsidRPr="00F0003F" w:rsidRDefault="00E43B8C" w:rsidP="00E43B8C">
      <w:pPr>
        <w:jc w:val="center"/>
        <w:rPr>
          <w:rFonts w:cs="Arial"/>
        </w:rPr>
      </w:pPr>
    </w:p>
    <w:p w:rsidR="00F32673" w:rsidRPr="00F0003F" w:rsidRDefault="00F32673" w:rsidP="00F0003F">
      <w:pPr>
        <w:pStyle w:val="Heading4"/>
        <w:jc w:val="both"/>
        <w:rPr>
          <w:rFonts w:cs="Arial"/>
          <w:b w:val="0"/>
          <w:sz w:val="24"/>
          <w:szCs w:val="24"/>
          <w:u w:color="FF0000"/>
        </w:rPr>
      </w:pPr>
      <w:r w:rsidRPr="008953C5">
        <w:rPr>
          <w:rFonts w:cs="Arial"/>
          <w:b w:val="0"/>
          <w:sz w:val="24"/>
          <w:szCs w:val="24"/>
          <w:u w:val="none"/>
        </w:rPr>
        <w:t>In re:</w:t>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r>
      <w:r w:rsidRPr="008953C5">
        <w:rPr>
          <w:rFonts w:cs="Arial"/>
          <w:b w:val="0"/>
          <w:sz w:val="24"/>
          <w:szCs w:val="24"/>
          <w:u w:val="none"/>
        </w:rPr>
        <w:tab/>
        <w:t xml:space="preserve">Case No. </w:t>
      </w:r>
      <w:r w:rsidR="00F0003F" w:rsidRPr="00F0003F">
        <w:rPr>
          <w:rFonts w:cs="Arial"/>
          <w:b w:val="0"/>
          <w:sz w:val="24"/>
          <w:szCs w:val="24"/>
          <w:highlight w:val="yellow"/>
          <w:u w:val="none"/>
        </w:rPr>
        <w:t>xx</w:t>
      </w:r>
      <w:r w:rsidRPr="00F0003F">
        <w:rPr>
          <w:rFonts w:cs="Arial"/>
          <w:b w:val="0"/>
          <w:sz w:val="24"/>
          <w:szCs w:val="24"/>
          <w:highlight w:val="yellow"/>
          <w:u w:val="none"/>
        </w:rPr>
        <w:t>-</w:t>
      </w:r>
      <w:r w:rsidR="00F0003F" w:rsidRPr="00F0003F">
        <w:rPr>
          <w:rFonts w:cs="Arial"/>
          <w:b w:val="0"/>
          <w:sz w:val="24"/>
          <w:szCs w:val="24"/>
          <w:highlight w:val="yellow"/>
          <w:u w:val="none"/>
        </w:rPr>
        <w:t>xxxxx</w:t>
      </w:r>
      <w:r w:rsidRPr="00F0003F">
        <w:rPr>
          <w:rFonts w:cs="Arial"/>
          <w:b w:val="0"/>
          <w:sz w:val="24"/>
          <w:szCs w:val="24"/>
          <w:u w:val="none"/>
        </w:rPr>
        <w:t>-LMI</w:t>
      </w:r>
    </w:p>
    <w:p w:rsidR="00F32673" w:rsidRDefault="00F32673" w:rsidP="00F32673">
      <w:pPr>
        <w:rPr>
          <w:rFonts w:cs="Arial"/>
        </w:rPr>
      </w:pPr>
      <w:r>
        <w:rPr>
          <w:rFonts w:cs="Arial"/>
        </w:rPr>
        <w:tab/>
      </w:r>
    </w:p>
    <w:p w:rsidR="00F32673" w:rsidRPr="00F0003F" w:rsidRDefault="00F0003F" w:rsidP="00F32673">
      <w:pPr>
        <w:ind w:firstLine="720"/>
        <w:rPr>
          <w:rFonts w:cs="Arial"/>
        </w:rPr>
      </w:pPr>
      <w:r w:rsidRPr="00F0003F">
        <w:rPr>
          <w:rFonts w:cs="Arial"/>
          <w:highlight w:val="yellow"/>
        </w:rPr>
        <w:t>XYZ</w:t>
      </w:r>
      <w:r w:rsidR="00F32673" w:rsidRPr="00F0003F">
        <w:rPr>
          <w:rFonts w:cs="Arial"/>
          <w:highlight w:val="yellow"/>
        </w:rPr>
        <w:t>, INC.</w:t>
      </w:r>
      <w:r w:rsidR="00F32673">
        <w:rPr>
          <w:rFonts w:cs="Arial"/>
        </w:rPr>
        <w:t>,</w:t>
      </w:r>
      <w:r w:rsidR="00F32673">
        <w:rPr>
          <w:rFonts w:cs="Arial"/>
        </w:rPr>
        <w:tab/>
      </w:r>
      <w:r w:rsidR="00F32673">
        <w:rPr>
          <w:rFonts w:cs="Arial"/>
        </w:rPr>
        <w:tab/>
      </w:r>
      <w:r w:rsidR="00F32673">
        <w:rPr>
          <w:rFonts w:cs="Arial"/>
        </w:rPr>
        <w:tab/>
      </w:r>
      <w:r>
        <w:rPr>
          <w:rFonts w:cs="Arial"/>
        </w:rPr>
        <w:tab/>
      </w:r>
      <w:r>
        <w:rPr>
          <w:rFonts w:cs="Arial"/>
        </w:rPr>
        <w:tab/>
      </w:r>
      <w:r>
        <w:rPr>
          <w:rFonts w:cs="Arial"/>
        </w:rPr>
        <w:tab/>
      </w:r>
      <w:r w:rsidR="00F32673">
        <w:rPr>
          <w:rFonts w:cs="Arial"/>
        </w:rPr>
        <w:t>Chapter</w:t>
      </w:r>
      <w:r w:rsidR="00F32673" w:rsidRPr="00F0003F">
        <w:rPr>
          <w:rFonts w:cs="Arial"/>
        </w:rPr>
        <w:t xml:space="preserve"> </w:t>
      </w:r>
      <w:r w:rsidRPr="00F0003F">
        <w:rPr>
          <w:rFonts w:cs="Arial"/>
          <w:highlight w:val="yellow"/>
        </w:rPr>
        <w:t>x</w:t>
      </w:r>
    </w:p>
    <w:p w:rsidR="00F32673" w:rsidRDefault="00F32673" w:rsidP="00F32673">
      <w:pPr>
        <w:rPr>
          <w:rFonts w:cs="Arial"/>
        </w:rPr>
      </w:pPr>
    </w:p>
    <w:p w:rsidR="00F32673" w:rsidRDefault="00F32673" w:rsidP="00F32673">
      <w:pPr>
        <w:rPr>
          <w:rFonts w:cs="Arial"/>
        </w:rPr>
      </w:pPr>
      <w:r>
        <w:rPr>
          <w:rFonts w:cs="Arial"/>
        </w:rPr>
        <w:tab/>
      </w:r>
      <w:r>
        <w:rPr>
          <w:rFonts w:cs="Arial"/>
        </w:rPr>
        <w:tab/>
        <w:t>Debtor.</w:t>
      </w:r>
    </w:p>
    <w:p w:rsidR="00F32673" w:rsidRDefault="00F32673" w:rsidP="00F32673">
      <w:pPr>
        <w:pStyle w:val="Header"/>
        <w:tabs>
          <w:tab w:val="clear" w:pos="4320"/>
          <w:tab w:val="clear" w:pos="8640"/>
        </w:tabs>
        <w:rPr>
          <w:rFonts w:cs="Arial"/>
        </w:rPr>
      </w:pPr>
      <w:r>
        <w:rPr>
          <w:rFonts w:cs="Arial"/>
        </w:rPr>
        <w:t>____________________________________/</w:t>
      </w:r>
    </w:p>
    <w:p w:rsidR="00F32673" w:rsidRPr="00F0003F" w:rsidRDefault="00F0003F" w:rsidP="00F32673">
      <w:pPr>
        <w:pStyle w:val="Header"/>
        <w:tabs>
          <w:tab w:val="clear" w:pos="4320"/>
          <w:tab w:val="clear" w:pos="8640"/>
        </w:tabs>
        <w:rPr>
          <w:rFonts w:cs="Arial"/>
        </w:rPr>
      </w:pPr>
      <w:r w:rsidRPr="00F0003F">
        <w:rPr>
          <w:rFonts w:cs="Arial"/>
          <w:highlight w:val="yellow"/>
        </w:rPr>
        <w:t>xxxxxxxxxxxxx</w:t>
      </w:r>
      <w:r w:rsidR="00F32673" w:rsidRPr="00F0003F">
        <w:rPr>
          <w:rFonts w:cs="Arial"/>
          <w:highlight w:val="yellow"/>
        </w:rPr>
        <w:t>,</w:t>
      </w:r>
    </w:p>
    <w:p w:rsidR="00F32673" w:rsidRDefault="00F32673" w:rsidP="00F32673">
      <w:pPr>
        <w:pStyle w:val="Header"/>
        <w:tabs>
          <w:tab w:val="clear" w:pos="4320"/>
          <w:tab w:val="clear" w:pos="86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32673" w:rsidRDefault="00F32673" w:rsidP="00F32673">
      <w:pPr>
        <w:pStyle w:val="Header"/>
        <w:tabs>
          <w:tab w:val="clear" w:pos="4320"/>
          <w:tab w:val="clear" w:pos="8640"/>
        </w:tabs>
        <w:rPr>
          <w:rFonts w:cs="Arial"/>
        </w:rPr>
      </w:pPr>
      <w:r>
        <w:rPr>
          <w:rFonts w:cs="Arial"/>
        </w:rPr>
        <w:tab/>
        <w:t>Plaintiff,</w:t>
      </w:r>
      <w:r>
        <w:rPr>
          <w:rFonts w:cs="Arial"/>
        </w:rPr>
        <w:tab/>
      </w:r>
      <w:r>
        <w:rPr>
          <w:rFonts w:cs="Arial"/>
        </w:rPr>
        <w:tab/>
      </w:r>
      <w:r>
        <w:rPr>
          <w:rFonts w:cs="Arial"/>
        </w:rPr>
        <w:tab/>
      </w:r>
      <w:r>
        <w:rPr>
          <w:rFonts w:cs="Arial"/>
        </w:rPr>
        <w:tab/>
      </w:r>
      <w:r>
        <w:rPr>
          <w:rFonts w:cs="Arial"/>
        </w:rPr>
        <w:tab/>
      </w:r>
      <w:r>
        <w:rPr>
          <w:rFonts w:cs="Arial"/>
        </w:rPr>
        <w:tab/>
      </w:r>
    </w:p>
    <w:p w:rsidR="00F32673" w:rsidRPr="00883548" w:rsidRDefault="00F0003F" w:rsidP="00F32673">
      <w:pPr>
        <w:pStyle w:val="Header"/>
        <w:tabs>
          <w:tab w:val="clear" w:pos="4320"/>
          <w:tab w:val="clear" w:pos="8640"/>
        </w:tabs>
        <w:rPr>
          <w:rFonts w:cs="Arial"/>
        </w:rPr>
      </w:pPr>
      <w:r>
        <w:rPr>
          <w:rFonts w:cs="Arial"/>
        </w:rPr>
        <w:t>-vs-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32673" w:rsidRPr="00883548">
        <w:rPr>
          <w:rFonts w:cs="Arial"/>
        </w:rPr>
        <w:t>A</w:t>
      </w:r>
      <w:r>
        <w:rPr>
          <w:rFonts w:cs="Arial"/>
        </w:rPr>
        <w:t>dv.</w:t>
      </w:r>
      <w:r w:rsidR="00F32673" w:rsidRPr="00883548">
        <w:rPr>
          <w:rFonts w:cs="Arial"/>
        </w:rPr>
        <w:t xml:space="preserve"> No. </w:t>
      </w:r>
      <w:r w:rsidRPr="00F0003F">
        <w:rPr>
          <w:rFonts w:cs="Arial"/>
          <w:highlight w:val="yellow"/>
        </w:rPr>
        <w:t>xx</w:t>
      </w:r>
      <w:r w:rsidR="00F32673" w:rsidRPr="00F0003F">
        <w:rPr>
          <w:rFonts w:cs="Arial"/>
          <w:highlight w:val="yellow"/>
        </w:rPr>
        <w:t>-</w:t>
      </w:r>
      <w:r w:rsidRPr="00F0003F">
        <w:rPr>
          <w:rFonts w:cs="Arial"/>
          <w:highlight w:val="yellow"/>
        </w:rPr>
        <w:t>xxxxx</w:t>
      </w:r>
      <w:r w:rsidR="00F32673">
        <w:rPr>
          <w:rFonts w:cs="Arial"/>
        </w:rPr>
        <w:t>-LMI</w:t>
      </w:r>
    </w:p>
    <w:p w:rsidR="00F32673" w:rsidRPr="00883548" w:rsidRDefault="00F32673" w:rsidP="00F32673">
      <w:pPr>
        <w:pStyle w:val="Header"/>
        <w:tabs>
          <w:tab w:val="clear" w:pos="4320"/>
          <w:tab w:val="clear" w:pos="8640"/>
        </w:tabs>
        <w:rPr>
          <w:rFonts w:cs="Arial"/>
        </w:rPr>
      </w:pPr>
    </w:p>
    <w:p w:rsidR="00F32673" w:rsidRPr="00F0003F" w:rsidRDefault="00F0003F" w:rsidP="00F32673">
      <w:pPr>
        <w:pStyle w:val="Header"/>
        <w:tabs>
          <w:tab w:val="clear" w:pos="4320"/>
          <w:tab w:val="clear" w:pos="8640"/>
          <w:tab w:val="left" w:pos="2559"/>
        </w:tabs>
        <w:rPr>
          <w:rFonts w:cs="Arial"/>
        </w:rPr>
      </w:pPr>
      <w:r w:rsidRPr="00F0003F">
        <w:rPr>
          <w:rFonts w:cs="Arial"/>
          <w:highlight w:val="yellow"/>
        </w:rPr>
        <w:t>xxxxxxxxxxxxxxxx</w:t>
      </w:r>
      <w:r w:rsidR="00F32673" w:rsidRPr="00F0003F">
        <w:rPr>
          <w:rFonts w:cs="Arial"/>
          <w:highlight w:val="yellow"/>
        </w:rPr>
        <w:t>,</w:t>
      </w:r>
    </w:p>
    <w:p w:rsidR="00F32673" w:rsidRPr="00F0003F" w:rsidRDefault="00F32673" w:rsidP="00F32673">
      <w:pPr>
        <w:pStyle w:val="Header"/>
        <w:tabs>
          <w:tab w:val="clear" w:pos="4320"/>
          <w:tab w:val="clear" w:pos="8640"/>
          <w:tab w:val="left" w:pos="2559"/>
        </w:tabs>
        <w:rPr>
          <w:rFonts w:cs="Arial"/>
        </w:rPr>
      </w:pPr>
    </w:p>
    <w:p w:rsidR="00F32673" w:rsidRDefault="00F32673" w:rsidP="00F32673">
      <w:pPr>
        <w:pStyle w:val="Header"/>
        <w:tabs>
          <w:tab w:val="clear" w:pos="4320"/>
          <w:tab w:val="clear" w:pos="8640"/>
        </w:tabs>
        <w:rPr>
          <w:rFonts w:cs="Arial"/>
        </w:rPr>
      </w:pPr>
      <w:r>
        <w:rPr>
          <w:rFonts w:cs="Arial"/>
        </w:rPr>
        <w:tab/>
        <w:t>Defendant</w:t>
      </w:r>
      <w:r w:rsidR="00F0003F">
        <w:rPr>
          <w:rFonts w:cs="Arial"/>
        </w:rPr>
        <w:t>.</w:t>
      </w:r>
    </w:p>
    <w:p w:rsidR="00F32673" w:rsidRDefault="00F32673" w:rsidP="00F32673">
      <w:pPr>
        <w:pStyle w:val="Header"/>
        <w:tabs>
          <w:tab w:val="clear" w:pos="4320"/>
          <w:tab w:val="clear" w:pos="8640"/>
        </w:tabs>
        <w:rPr>
          <w:rFonts w:cs="Arial"/>
        </w:rPr>
      </w:pPr>
      <w:r>
        <w:rPr>
          <w:rFonts w:cs="Arial"/>
        </w:rPr>
        <w:t>____________________________________/</w:t>
      </w:r>
    </w:p>
    <w:p w:rsidR="00644B26" w:rsidRDefault="00644B26" w:rsidP="00644B26">
      <w:pPr>
        <w:widowControl w:val="0"/>
      </w:pPr>
    </w:p>
    <w:p w:rsidR="000C43D0" w:rsidRDefault="000C43D0" w:rsidP="000C43D0">
      <w:pPr>
        <w:pStyle w:val="Heading1"/>
        <w:jc w:val="center"/>
        <w:rPr>
          <w:b/>
          <w:u w:val="single"/>
        </w:rPr>
      </w:pPr>
      <w:r w:rsidRPr="00327D0D">
        <w:rPr>
          <w:b/>
        </w:rPr>
        <w:t xml:space="preserve">ORDER </w:t>
      </w:r>
      <w:r w:rsidR="00D86A32" w:rsidRPr="00327D0D">
        <w:rPr>
          <w:b/>
        </w:rPr>
        <w:t xml:space="preserve">[GRANTING MOTION TO CONTINUE PRETRIAL], </w:t>
      </w:r>
      <w:r w:rsidR="0006594D" w:rsidRPr="00327D0D">
        <w:rPr>
          <w:b/>
        </w:rPr>
        <w:t>SETTING FI</w:t>
      </w:r>
      <w:r w:rsidR="000577DD" w:rsidRPr="00327D0D">
        <w:rPr>
          <w:b/>
        </w:rPr>
        <w:t>NAL</w:t>
      </w:r>
      <w:r w:rsidR="000577DD">
        <w:rPr>
          <w:b/>
          <w:u w:val="single"/>
        </w:rPr>
        <w:t xml:space="preserve"> PRETRIAL CONFERENCE AND TRIA</w:t>
      </w:r>
      <w:r w:rsidR="0006594D" w:rsidRPr="0006594D">
        <w:rPr>
          <w:b/>
          <w:u w:val="single"/>
        </w:rPr>
        <w:t>L</w:t>
      </w:r>
    </w:p>
    <w:p w:rsidR="00327D0D" w:rsidRPr="00327D0D" w:rsidRDefault="00327D0D" w:rsidP="00327D0D">
      <w:pPr>
        <w:jc w:val="center"/>
      </w:pPr>
      <w:r>
        <w:t>[ONLY USE FOR ADVERSARY PROCEEDINGS]</w:t>
      </w:r>
    </w:p>
    <w:p w:rsidR="000C43D0" w:rsidRDefault="000C43D0" w:rsidP="000C43D0">
      <w:pPr>
        <w:jc w:val="center"/>
      </w:pPr>
    </w:p>
    <w:p w:rsidR="00F32673" w:rsidRDefault="00EC305A" w:rsidP="00F32673">
      <w:pPr>
        <w:spacing w:line="480" w:lineRule="auto"/>
      </w:pPr>
      <w:r>
        <w:tab/>
      </w:r>
      <w:r w:rsidR="00F32673">
        <w:t xml:space="preserve">This matter came on before the Court on for consideration of </w:t>
      </w:r>
      <w:r w:rsidR="00F0003F" w:rsidRPr="00F0003F">
        <w:rPr>
          <w:highlight w:val="yellow"/>
        </w:rPr>
        <w:t xml:space="preserve">xxxxxxxxxxxxxxxxxxxxxxxxxxxxxxxxxxxxxxxx </w:t>
      </w:r>
      <w:r w:rsidR="00F32673" w:rsidRPr="00F0003F">
        <w:rPr>
          <w:highlight w:val="yellow"/>
        </w:rPr>
        <w:t>[“</w:t>
      </w:r>
      <w:r w:rsidR="00F0003F" w:rsidRPr="00F0003F">
        <w:rPr>
          <w:highlight w:val="yellow"/>
        </w:rPr>
        <w:t>xxxxx</w:t>
      </w:r>
      <w:r w:rsidR="00F32673" w:rsidRPr="00F0003F">
        <w:rPr>
          <w:highlight w:val="yellow"/>
        </w:rPr>
        <w:t>”]</w:t>
      </w:r>
      <w:r w:rsidR="00F32673">
        <w:t xml:space="preserve">, and the Court, having reviewed </w:t>
      </w:r>
      <w:r w:rsidR="00F32673">
        <w:lastRenderedPageBreak/>
        <w:t>the file, noting the that the parties have yet to conclude discovery, finding good cause shown and based upon the record, does hereby</w:t>
      </w:r>
    </w:p>
    <w:p w:rsidR="00F32673" w:rsidRDefault="00F32673" w:rsidP="00F32673">
      <w:pPr>
        <w:spacing w:line="480" w:lineRule="auto"/>
        <w:ind w:firstLine="576"/>
      </w:pPr>
      <w:r>
        <w:t>ORDER that:</w:t>
      </w:r>
    </w:p>
    <w:p w:rsidR="00BA0879" w:rsidRPr="00A84D96" w:rsidRDefault="00BA0879" w:rsidP="00F0003F">
      <w:pPr>
        <w:pStyle w:val="ListParagraph"/>
        <w:numPr>
          <w:ilvl w:val="0"/>
          <w:numId w:val="21"/>
        </w:numPr>
        <w:spacing w:line="480" w:lineRule="auto"/>
        <w:rPr>
          <w:b/>
        </w:rPr>
      </w:pPr>
      <w:r>
        <w:t xml:space="preserve">The Final Pretrial in this matter is set for </w:t>
      </w:r>
      <w:r w:rsidR="00F0003F" w:rsidRPr="00F0003F">
        <w:rPr>
          <w:b/>
          <w:highlight w:val="yellow"/>
          <w:u w:val="single"/>
        </w:rPr>
        <w:t>Month Day, Year</w:t>
      </w:r>
      <w:r w:rsidRPr="00F0003F">
        <w:rPr>
          <w:b/>
          <w:highlight w:val="yellow"/>
          <w:u w:val="single"/>
        </w:rPr>
        <w:t xml:space="preserve"> at </w:t>
      </w:r>
      <w:r w:rsidR="00F0003F" w:rsidRPr="00F0003F">
        <w:rPr>
          <w:b/>
          <w:highlight w:val="yellow"/>
          <w:u w:val="single"/>
        </w:rPr>
        <w:t>Time</w:t>
      </w:r>
      <w:r w:rsidRPr="00F0003F">
        <w:rPr>
          <w:b/>
          <w:highlight w:val="yellow"/>
          <w:u w:val="single"/>
        </w:rPr>
        <w:t xml:space="preserve"> a</w:t>
      </w:r>
      <w:r w:rsidR="00F0003F" w:rsidRPr="00F0003F">
        <w:rPr>
          <w:b/>
          <w:highlight w:val="yellow"/>
          <w:u w:val="single"/>
        </w:rPr>
        <w:t>/p</w:t>
      </w:r>
      <w:r w:rsidRPr="00F0003F">
        <w:rPr>
          <w:b/>
          <w:highlight w:val="yellow"/>
          <w:u w:val="single"/>
        </w:rPr>
        <w:t>.m.</w:t>
      </w:r>
      <w:r w:rsidRPr="00F0003F">
        <w:rPr>
          <w:b/>
          <w:u w:val="single"/>
        </w:rPr>
        <w:t>,</w:t>
      </w:r>
      <w:r>
        <w:t xml:space="preserve"> in </w:t>
      </w:r>
      <w:r w:rsidRPr="00F0003F">
        <w:rPr>
          <w:szCs w:val="24"/>
        </w:rPr>
        <w:t>Courtroom #</w:t>
      </w:r>
      <w:r w:rsidR="00C93DA4">
        <w:rPr>
          <w:szCs w:val="24"/>
        </w:rPr>
        <w:t>8</w:t>
      </w:r>
      <w:r w:rsidRPr="00F0003F">
        <w:rPr>
          <w:szCs w:val="24"/>
        </w:rPr>
        <w:t xml:space="preserve">, </w:t>
      </w:r>
      <w:r w:rsidR="00C93DA4">
        <w:rPr>
          <w:szCs w:val="24"/>
        </w:rPr>
        <w:t xml:space="preserve">301 North Miami Avenue, </w:t>
      </w:r>
      <w:r w:rsidRPr="00F0003F">
        <w:rPr>
          <w:rFonts w:cs="Arial"/>
          <w:szCs w:val="24"/>
        </w:rPr>
        <w:t>Miami, FL 331</w:t>
      </w:r>
      <w:r w:rsidR="00C93DA4">
        <w:rPr>
          <w:rFonts w:cs="Arial"/>
          <w:szCs w:val="24"/>
        </w:rPr>
        <w:t>28</w:t>
      </w:r>
      <w:r w:rsidRPr="00F0003F">
        <w:rPr>
          <w:rFonts w:cs="Arial"/>
          <w:szCs w:val="24"/>
        </w:rPr>
        <w:t>.</w:t>
      </w:r>
      <w:r w:rsidR="00A84D96">
        <w:rPr>
          <w:rFonts w:cs="Arial"/>
          <w:szCs w:val="24"/>
        </w:rPr>
        <w:t xml:space="preserve"> </w:t>
      </w:r>
      <w:r w:rsidR="00A84D96" w:rsidRPr="00A84D96">
        <w:rPr>
          <w:rFonts w:cs="Arial"/>
          <w:b/>
          <w:szCs w:val="24"/>
        </w:rPr>
        <w:t>NO FURTHER CONTINUANCES WILL BE GRANTED ABSENT EXTRAORDINARY UNFORESEEN CIRCUMSTANCES.</w:t>
      </w:r>
    </w:p>
    <w:p w:rsidR="00BA0879" w:rsidRPr="00D86A32" w:rsidRDefault="00BA0879" w:rsidP="00BA0879">
      <w:pPr>
        <w:numPr>
          <w:ilvl w:val="0"/>
          <w:numId w:val="21"/>
        </w:numPr>
        <w:spacing w:line="480" w:lineRule="auto"/>
      </w:pPr>
      <w:r>
        <w:rPr>
          <w:rFonts w:cs="Arial"/>
          <w:szCs w:val="24"/>
        </w:rPr>
        <w:t xml:space="preserve">All deadlines set forth in the Court’s </w:t>
      </w:r>
      <w:r w:rsidRPr="001573D5">
        <w:rPr>
          <w:rFonts w:cs="Arial"/>
          <w:i/>
          <w:szCs w:val="24"/>
        </w:rPr>
        <w:t>Order Setting Filing And Disclosure Requirements</w:t>
      </w:r>
      <w:r>
        <w:rPr>
          <w:rFonts w:cs="Arial"/>
          <w:szCs w:val="24"/>
        </w:rPr>
        <w:t xml:space="preserve"> are continued to coincide with the new Pretrial Date, unless modified as set forth below.</w:t>
      </w:r>
    </w:p>
    <w:p w:rsidR="00D86A32" w:rsidRPr="00D86A32" w:rsidRDefault="00D86A32" w:rsidP="00BA0879">
      <w:pPr>
        <w:numPr>
          <w:ilvl w:val="0"/>
          <w:numId w:val="21"/>
        </w:numPr>
        <w:spacing w:line="480" w:lineRule="auto"/>
      </w:pPr>
      <w:r>
        <w:rPr>
          <w:rFonts w:cs="Arial"/>
          <w:szCs w:val="24"/>
        </w:rPr>
        <w:t xml:space="preserve">No later than seven (7) days from the date of this Order, all Parties must </w:t>
      </w:r>
    </w:p>
    <w:p w:rsidR="00D86A32" w:rsidRDefault="00D86A32" w:rsidP="00D86A32">
      <w:pPr>
        <w:spacing w:line="480" w:lineRule="auto"/>
        <w:ind w:left="2160"/>
        <w:rPr>
          <w:rFonts w:cs="Arial"/>
          <w:szCs w:val="24"/>
        </w:rPr>
      </w:pPr>
      <w:r>
        <w:rPr>
          <w:rFonts w:cs="Arial"/>
          <w:szCs w:val="24"/>
        </w:rPr>
        <w:t>a) unless each party has timely filed a statement of consent under Local Rule 9015-1(B), each party requesting a jury trial on any issue in this proceedin</w:t>
      </w:r>
      <w:r w:rsidR="00167114">
        <w:rPr>
          <w:rFonts w:cs="Arial"/>
          <w:szCs w:val="24"/>
        </w:rPr>
        <w:t>g shall file with this C</w:t>
      </w:r>
      <w:r>
        <w:rPr>
          <w:rFonts w:cs="Arial"/>
          <w:szCs w:val="24"/>
        </w:rPr>
        <w:t>ourt pursuant to Local Rule 5011-1 a motion for withdrawal of the reference of this proceeding (</w:t>
      </w:r>
      <w:r>
        <w:rPr>
          <w:rFonts w:cs="Arial"/>
          <w:i/>
          <w:szCs w:val="24"/>
        </w:rPr>
        <w:t>see paragraph 1(a) of this Court’s Order Setting Filing and Disclosure Requirements for Pretrial and Trial – ECF # ___)</w:t>
      </w:r>
      <w:r>
        <w:rPr>
          <w:rFonts w:cs="Arial"/>
          <w:szCs w:val="24"/>
        </w:rPr>
        <w:t>; and</w:t>
      </w:r>
    </w:p>
    <w:p w:rsidR="00D86A32" w:rsidRPr="00CC0B74" w:rsidRDefault="00D86A32" w:rsidP="00D86A32">
      <w:pPr>
        <w:spacing w:line="480" w:lineRule="auto"/>
        <w:ind w:left="2160"/>
      </w:pPr>
      <w:r>
        <w:rPr>
          <w:rFonts w:cs="Arial"/>
          <w:szCs w:val="24"/>
        </w:rPr>
        <w:t>b)  file any objection to the entry of any f</w:t>
      </w:r>
      <w:r w:rsidR="00167114">
        <w:rPr>
          <w:rFonts w:cs="Arial"/>
          <w:szCs w:val="24"/>
        </w:rPr>
        <w:t>inal order or judgment by this C</w:t>
      </w:r>
      <w:r>
        <w:rPr>
          <w:rFonts w:cs="Arial"/>
          <w:szCs w:val="24"/>
        </w:rPr>
        <w:t>ourt on any issue in this proceeding, whether or not designated as “core” under 28 U.S.C. §157(b)</w:t>
      </w:r>
      <w:r w:rsidRPr="00D86A32">
        <w:rPr>
          <w:rFonts w:cs="Arial"/>
          <w:szCs w:val="24"/>
        </w:rPr>
        <w:t xml:space="preserve"> </w:t>
      </w:r>
      <w:r>
        <w:rPr>
          <w:rFonts w:cs="Arial"/>
          <w:szCs w:val="24"/>
        </w:rPr>
        <w:t>(</w:t>
      </w:r>
      <w:r>
        <w:rPr>
          <w:rFonts w:cs="Arial"/>
          <w:i/>
          <w:szCs w:val="24"/>
        </w:rPr>
        <w:t>see paragraph 1(b) of this Court’s Order Setting Filing and Disclosure Requirements for Pretrial and Trial – ECF # ___)</w:t>
      </w:r>
      <w:r>
        <w:rPr>
          <w:rFonts w:cs="Arial"/>
          <w:szCs w:val="24"/>
        </w:rPr>
        <w:t xml:space="preserve"> .</w:t>
      </w:r>
    </w:p>
    <w:p w:rsidR="00BA0879" w:rsidRPr="00E756EC" w:rsidRDefault="00BA0879" w:rsidP="00BA0879">
      <w:pPr>
        <w:numPr>
          <w:ilvl w:val="0"/>
          <w:numId w:val="21"/>
        </w:numPr>
        <w:spacing w:line="480" w:lineRule="auto"/>
      </w:pPr>
      <w:r>
        <w:rPr>
          <w:rFonts w:cs="Arial"/>
          <w:szCs w:val="24"/>
        </w:rPr>
        <w:lastRenderedPageBreak/>
        <w:t xml:space="preserve">All Parties (Plaintiff and Defendant) shall comply with all </w:t>
      </w:r>
      <w:r w:rsidR="00327D0D">
        <w:rPr>
          <w:rFonts w:cs="Arial"/>
          <w:szCs w:val="24"/>
        </w:rPr>
        <w:t xml:space="preserve">applicable </w:t>
      </w:r>
      <w:r>
        <w:rPr>
          <w:rFonts w:cs="Arial"/>
          <w:szCs w:val="24"/>
        </w:rPr>
        <w:t xml:space="preserve">discovery rules and procedures and conclude discovery by </w:t>
      </w:r>
      <w:r w:rsidR="00F32673" w:rsidRPr="00F0003F">
        <w:rPr>
          <w:rFonts w:cs="Arial"/>
          <w:b/>
          <w:szCs w:val="24"/>
          <w:highlight w:val="yellow"/>
          <w:u w:val="single"/>
        </w:rPr>
        <w:t>_________</w:t>
      </w:r>
      <w:r w:rsidRPr="00F0003F">
        <w:rPr>
          <w:rFonts w:cs="Arial"/>
          <w:b/>
          <w:szCs w:val="24"/>
          <w:highlight w:val="yellow"/>
          <w:u w:val="single"/>
        </w:rPr>
        <w:t>, 201</w:t>
      </w:r>
      <w:r w:rsidR="00F0003F" w:rsidRPr="00F0003F">
        <w:rPr>
          <w:rFonts w:cs="Arial"/>
          <w:b/>
          <w:szCs w:val="24"/>
          <w:highlight w:val="yellow"/>
          <w:u w:val="single"/>
        </w:rPr>
        <w:t>x</w:t>
      </w:r>
      <w:r w:rsidRPr="00F0003F">
        <w:rPr>
          <w:rFonts w:cs="Arial"/>
          <w:b/>
          <w:szCs w:val="24"/>
          <w:highlight w:val="yellow"/>
          <w:u w:val="single"/>
        </w:rPr>
        <w:t>.</w:t>
      </w:r>
      <w:r>
        <w:rPr>
          <w:rFonts w:cs="Arial"/>
          <w:szCs w:val="24"/>
        </w:rPr>
        <w:t xml:space="preserve"> Any and all depositions of witnesses and parties shall be conducted by mutual agreement as to time and date between the Parties.</w:t>
      </w:r>
    </w:p>
    <w:p w:rsidR="00BA0879" w:rsidRPr="008A611F" w:rsidRDefault="00BA0879" w:rsidP="00BA0879">
      <w:pPr>
        <w:numPr>
          <w:ilvl w:val="0"/>
          <w:numId w:val="21"/>
        </w:numPr>
        <w:spacing w:line="480" w:lineRule="auto"/>
      </w:pPr>
      <w:r>
        <w:rPr>
          <w:rFonts w:cs="Arial"/>
          <w:szCs w:val="24"/>
        </w:rPr>
        <w:t>Any and all motions for summary judgment</w:t>
      </w:r>
      <w:r w:rsidR="00F0003F">
        <w:rPr>
          <w:rFonts w:cs="Arial"/>
          <w:szCs w:val="24"/>
        </w:rPr>
        <w:t xml:space="preserve"> (or other </w:t>
      </w:r>
      <w:r w:rsidR="001A41D9">
        <w:rPr>
          <w:rFonts w:cs="Arial"/>
          <w:szCs w:val="24"/>
        </w:rPr>
        <w:t xml:space="preserve">case dispositive </w:t>
      </w:r>
      <w:r w:rsidR="00F0003F">
        <w:rPr>
          <w:rFonts w:cs="Arial"/>
          <w:szCs w:val="24"/>
        </w:rPr>
        <w:t>motion)</w:t>
      </w:r>
      <w:r>
        <w:rPr>
          <w:rFonts w:cs="Arial"/>
          <w:szCs w:val="24"/>
        </w:rPr>
        <w:t xml:space="preserve"> must be filed and served by no later than</w:t>
      </w:r>
      <w:r w:rsidR="00F32673" w:rsidRPr="00F0003F">
        <w:rPr>
          <w:rFonts w:cs="Arial"/>
          <w:b/>
          <w:szCs w:val="24"/>
          <w:highlight w:val="yellow"/>
          <w:u w:val="single"/>
        </w:rPr>
        <w:t>______________</w:t>
      </w:r>
      <w:r w:rsidRPr="00F0003F">
        <w:rPr>
          <w:rFonts w:cs="Arial"/>
          <w:b/>
          <w:szCs w:val="24"/>
          <w:highlight w:val="yellow"/>
          <w:u w:val="single"/>
        </w:rPr>
        <w:t>, 201</w:t>
      </w:r>
      <w:r w:rsidR="00F0003F" w:rsidRPr="00F0003F">
        <w:rPr>
          <w:rFonts w:cs="Arial"/>
          <w:b/>
          <w:szCs w:val="24"/>
          <w:highlight w:val="yellow"/>
          <w:u w:val="single"/>
        </w:rPr>
        <w:t>x</w:t>
      </w:r>
      <w:r w:rsidRPr="00F0003F">
        <w:rPr>
          <w:rFonts w:cs="Arial"/>
          <w:b/>
          <w:szCs w:val="24"/>
          <w:highlight w:val="yellow"/>
          <w:u w:val="single"/>
        </w:rPr>
        <w:t>.</w:t>
      </w:r>
      <w:r w:rsidR="00F0003F" w:rsidRPr="00F0003F">
        <w:rPr>
          <w:rFonts w:cs="Arial"/>
          <w:b/>
          <w:szCs w:val="24"/>
        </w:rPr>
        <w:t xml:space="preserve">  </w:t>
      </w:r>
      <w:r w:rsidR="00F0003F">
        <w:rPr>
          <w:rFonts w:cs="Arial"/>
          <w:szCs w:val="24"/>
        </w:rPr>
        <w:t xml:space="preserve">Should either party, or both, file and serve a motion for summary judgment (or other </w:t>
      </w:r>
      <w:r w:rsidR="001A41D9">
        <w:rPr>
          <w:rFonts w:cs="Arial"/>
          <w:szCs w:val="24"/>
        </w:rPr>
        <w:t>case dispositive</w:t>
      </w:r>
      <w:r w:rsidR="00F0003F">
        <w:rPr>
          <w:rFonts w:cs="Arial"/>
          <w:szCs w:val="24"/>
        </w:rPr>
        <w:t xml:space="preserve"> motion), </w:t>
      </w:r>
      <w:r w:rsidR="001573D5">
        <w:rPr>
          <w:rFonts w:cs="Arial"/>
          <w:szCs w:val="24"/>
        </w:rPr>
        <w:t>the moving</w:t>
      </w:r>
      <w:r w:rsidR="00F0003F">
        <w:rPr>
          <w:rFonts w:cs="Arial"/>
          <w:szCs w:val="24"/>
        </w:rPr>
        <w:t xml:space="preserve"> party shall immediately inform the Court’s </w:t>
      </w:r>
      <w:r w:rsidR="00327D0D">
        <w:rPr>
          <w:rFonts w:cs="Arial"/>
          <w:szCs w:val="24"/>
        </w:rPr>
        <w:t xml:space="preserve">Courtroom Deputy </w:t>
      </w:r>
      <w:r w:rsidR="00F0003F">
        <w:rPr>
          <w:rFonts w:cs="Arial"/>
          <w:szCs w:val="24"/>
        </w:rPr>
        <w:t>and advise to have this matter removed from the trial and pretrial calendar, pending ruling on said motion.</w:t>
      </w:r>
    </w:p>
    <w:p w:rsidR="00BA0879" w:rsidRDefault="00BA0879" w:rsidP="00BA0879">
      <w:pPr>
        <w:numPr>
          <w:ilvl w:val="0"/>
          <w:numId w:val="21"/>
        </w:numPr>
        <w:spacing w:line="480" w:lineRule="auto"/>
      </w:pPr>
      <w:r>
        <w:t xml:space="preserve">By </w:t>
      </w:r>
      <w:r w:rsidR="00F32673" w:rsidRPr="00F0003F">
        <w:rPr>
          <w:rFonts w:cs="Arial"/>
          <w:b/>
          <w:szCs w:val="24"/>
          <w:highlight w:val="yellow"/>
          <w:u w:val="single"/>
        </w:rPr>
        <w:t>__________</w:t>
      </w:r>
      <w:r w:rsidRPr="00F0003F">
        <w:rPr>
          <w:rFonts w:cs="Arial"/>
          <w:b/>
          <w:szCs w:val="24"/>
          <w:highlight w:val="yellow"/>
          <w:u w:val="single"/>
        </w:rPr>
        <w:t>,</w:t>
      </w:r>
      <w:r w:rsidR="00F32673" w:rsidRPr="00F0003F">
        <w:rPr>
          <w:rFonts w:cs="Arial"/>
          <w:b/>
          <w:szCs w:val="24"/>
          <w:highlight w:val="yellow"/>
          <w:u w:val="single"/>
        </w:rPr>
        <w:t xml:space="preserve"> </w:t>
      </w:r>
      <w:r w:rsidRPr="00F0003F">
        <w:rPr>
          <w:rFonts w:cs="Arial"/>
          <w:b/>
          <w:szCs w:val="24"/>
          <w:highlight w:val="yellow"/>
          <w:u w:val="single"/>
        </w:rPr>
        <w:t>201</w:t>
      </w:r>
      <w:r w:rsidR="00F0003F" w:rsidRPr="00F0003F">
        <w:rPr>
          <w:rFonts w:cs="Arial"/>
          <w:b/>
          <w:szCs w:val="24"/>
          <w:highlight w:val="yellow"/>
          <w:u w:val="single"/>
        </w:rPr>
        <w:t>x</w:t>
      </w:r>
      <w:r w:rsidRPr="00F0003F">
        <w:rPr>
          <w:rFonts w:cs="Arial"/>
          <w:b/>
          <w:szCs w:val="24"/>
          <w:highlight w:val="yellow"/>
          <w:u w:val="single"/>
        </w:rPr>
        <w:t>,</w:t>
      </w:r>
      <w:r w:rsidRPr="00E42B59">
        <w:rPr>
          <w:rFonts w:cs="Arial"/>
          <w:b/>
          <w:szCs w:val="24"/>
        </w:rPr>
        <w:t xml:space="preserve"> </w:t>
      </w:r>
      <w:r>
        <w:t>the Parties shall exchange proposed witness lists and exhibits for trial, by and between themselves, so as to allow full discovery.</w:t>
      </w:r>
    </w:p>
    <w:p w:rsidR="00BA0879" w:rsidRDefault="00BA0879" w:rsidP="00BA0879">
      <w:pPr>
        <w:numPr>
          <w:ilvl w:val="0"/>
          <w:numId w:val="21"/>
        </w:numPr>
        <w:spacing w:line="480" w:lineRule="auto"/>
      </w:pPr>
      <w:r>
        <w:t xml:space="preserve">By </w:t>
      </w:r>
      <w:r w:rsidR="00F32673" w:rsidRPr="00F0003F">
        <w:rPr>
          <w:b/>
          <w:highlight w:val="yellow"/>
          <w:u w:val="single"/>
        </w:rPr>
        <w:t>_______________</w:t>
      </w:r>
      <w:r w:rsidRPr="00F0003F">
        <w:rPr>
          <w:b/>
          <w:highlight w:val="yellow"/>
          <w:u w:val="single"/>
        </w:rPr>
        <w:t>, 201</w:t>
      </w:r>
      <w:r w:rsidR="00F0003F" w:rsidRPr="00F0003F">
        <w:rPr>
          <w:b/>
          <w:highlight w:val="yellow"/>
          <w:u w:val="single"/>
        </w:rPr>
        <w:t>x</w:t>
      </w:r>
      <w:r>
        <w:t>, each Party shall</w:t>
      </w:r>
      <w:r w:rsidR="00327D0D">
        <w:t xml:space="preserve"> </w:t>
      </w:r>
      <w:r>
        <w:t>exchange:</w:t>
      </w:r>
    </w:p>
    <w:p w:rsidR="00BA0879" w:rsidRDefault="00BA0879" w:rsidP="00BA0879">
      <w:pPr>
        <w:spacing w:line="480" w:lineRule="auto"/>
        <w:ind w:left="2160" w:hanging="540"/>
      </w:pPr>
      <w:r>
        <w:t>a)</w:t>
      </w:r>
      <w:r>
        <w:tab/>
        <w:t xml:space="preserve">An exhibit register with pre-marked exhibits, showing the exhibits, including deposition and/or hearing transcripts, intended to be offered as evidence at the Hearing. The Plaintiff shall mark </w:t>
      </w:r>
      <w:r w:rsidR="00327D0D">
        <w:t>its</w:t>
      </w:r>
      <w:r>
        <w:t xml:space="preserve"> exhibits alphabetically, and Defendant shall mark </w:t>
      </w:r>
      <w:r w:rsidR="00327D0D">
        <w:t>its</w:t>
      </w:r>
      <w:r>
        <w:t xml:space="preserve"> exhibits numerically. Any objections to any exhibits shall be made in writing and filed and served by no later than </w:t>
      </w:r>
      <w:r w:rsidR="00F32673" w:rsidRPr="00F0003F">
        <w:rPr>
          <w:b/>
          <w:highlight w:val="yellow"/>
          <w:u w:val="single"/>
        </w:rPr>
        <w:t>_____________</w:t>
      </w:r>
      <w:r w:rsidRPr="00F0003F">
        <w:rPr>
          <w:b/>
          <w:highlight w:val="yellow"/>
          <w:u w:val="single"/>
        </w:rPr>
        <w:t>, 201</w:t>
      </w:r>
      <w:r w:rsidR="00F0003F" w:rsidRPr="00F0003F">
        <w:rPr>
          <w:b/>
          <w:highlight w:val="yellow"/>
          <w:u w:val="single"/>
        </w:rPr>
        <w:t>x</w:t>
      </w:r>
      <w:r w:rsidRPr="00F0003F">
        <w:rPr>
          <w:b/>
          <w:highlight w:val="yellow"/>
          <w:u w:val="single"/>
        </w:rPr>
        <w:t>.</w:t>
      </w:r>
    </w:p>
    <w:p w:rsidR="00BA0879" w:rsidRDefault="00BA0879" w:rsidP="00BA0879">
      <w:pPr>
        <w:spacing w:line="480" w:lineRule="auto"/>
        <w:ind w:left="1620"/>
      </w:pPr>
      <w:r>
        <w:t>b)</w:t>
      </w:r>
      <w:r>
        <w:tab/>
        <w:t>A witness list, identifying the name and address of the wit</w:t>
      </w:r>
      <w:r w:rsidR="00327D0D">
        <w:t xml:space="preserve">ness and </w:t>
      </w:r>
      <w:r w:rsidR="00327D0D">
        <w:tab/>
        <w:t>a summary of his or her</w:t>
      </w:r>
      <w:r>
        <w:t xml:space="preserve"> proposed testimony for purposes of the Trial.</w:t>
      </w:r>
    </w:p>
    <w:p w:rsidR="00BA0879" w:rsidRDefault="00BA0879" w:rsidP="00BA0879">
      <w:pPr>
        <w:spacing w:line="480" w:lineRule="auto"/>
        <w:ind w:left="1620"/>
      </w:pPr>
      <w:r>
        <w:lastRenderedPageBreak/>
        <w:t>c)</w:t>
      </w:r>
      <w:r>
        <w:tab/>
        <w:t xml:space="preserve">Any Party wishing to make a written opening statement may submit </w:t>
      </w:r>
      <w:r>
        <w:tab/>
        <w:t xml:space="preserve">same as well to the Court (and file and serve same on opposing </w:t>
      </w:r>
      <w:r>
        <w:tab/>
        <w:t>counsel) prior to the Trial being conducted.</w:t>
      </w:r>
    </w:p>
    <w:p w:rsidR="009D1148" w:rsidRPr="009D1148" w:rsidRDefault="009D1148" w:rsidP="009D1148">
      <w:pPr>
        <w:spacing w:line="360" w:lineRule="auto"/>
        <w:ind w:left="2160" w:hanging="1440"/>
        <w:rPr>
          <w:rFonts w:cs="Arial"/>
        </w:rPr>
      </w:pPr>
      <w:r>
        <w:t>8.</w:t>
      </w:r>
      <w:r>
        <w:tab/>
      </w:r>
      <w:r w:rsidR="004166C6" w:rsidRPr="009D1148">
        <w:rPr>
          <w:rFonts w:cs="Arial"/>
        </w:rPr>
        <w:t>Parties</w:t>
      </w:r>
      <w:r w:rsidRPr="009D1148">
        <w:rPr>
          <w:rFonts w:cs="Arial"/>
        </w:rPr>
        <w:t xml:space="preserve"> shall, in addition to the original exhibit binder for the Court, also bring an exhibit binder for the law clerk and one exhibit binder for the witness box.  Pursuant to Local Rule 9070-1(B)(2) the parties shall bring a copy of exhibits in electronic Portable Document Format (PDF) and stored on a USB flash drive or compact disc.  Each individual PDF file shall be limited to a single exhibit of a file size no greater than 10MB and shall contain a unique identification name.  The hard drive should be delivered to the Court at least one full business day prior to the hearing. Parties interested in using the courtroom electronic display system should contact the Courtroom Deputy at least </w:t>
      </w:r>
      <w:r w:rsidRPr="009D1148">
        <w:rPr>
          <w:rFonts w:cs="Arial"/>
          <w:b/>
        </w:rPr>
        <w:t>two business days</w:t>
      </w:r>
      <w:r w:rsidRPr="009D1148">
        <w:rPr>
          <w:rFonts w:cs="Arial"/>
        </w:rPr>
        <w:t xml:space="preserve"> prior to the hearing to arrange for assistance from the Court’s IT staff. </w:t>
      </w:r>
    </w:p>
    <w:p w:rsidR="00BA0879" w:rsidRPr="004166C6" w:rsidRDefault="00BA0879" w:rsidP="00367830">
      <w:pPr>
        <w:pStyle w:val="ListParagraph"/>
        <w:numPr>
          <w:ilvl w:val="0"/>
          <w:numId w:val="24"/>
        </w:numPr>
        <w:spacing w:line="480" w:lineRule="auto"/>
        <w:ind w:left="2160" w:hanging="1440"/>
      </w:pPr>
      <w:r w:rsidRPr="00367830">
        <w:rPr>
          <w:rFonts w:cs="Arial"/>
        </w:rPr>
        <w:t>At the conclusion of the Trial, the Court may, in lieu of final argument, request that each party submit proposed Memorandum Opinion(s) incorporating findings of fact and conclusions of law in Word or WordPerfect format to the Court’s chambers via its email address by a date certain (with copies to each side).</w:t>
      </w:r>
    </w:p>
    <w:p w:rsidR="000718C2" w:rsidRDefault="000718C2">
      <w:pPr>
        <w:ind w:left="5040"/>
      </w:pPr>
      <w:r>
        <w:t>###</w:t>
      </w:r>
    </w:p>
    <w:p w:rsidR="000718C2" w:rsidRDefault="000718C2">
      <w:r w:rsidRPr="00F0003F">
        <w:rPr>
          <w:u w:val="single"/>
        </w:rPr>
        <w:t>Submitted by</w:t>
      </w:r>
      <w:r>
        <w:t>:</w:t>
      </w:r>
      <w:r>
        <w:tab/>
      </w:r>
    </w:p>
    <w:p w:rsidR="000718C2" w:rsidRDefault="00F0003F">
      <w:r w:rsidRPr="00F0003F">
        <w:rPr>
          <w:highlight w:val="yellow"/>
        </w:rPr>
        <w:t>Lawyer X</w:t>
      </w:r>
      <w:r w:rsidR="000718C2" w:rsidRPr="00F0003F">
        <w:rPr>
          <w:highlight w:val="yellow"/>
        </w:rPr>
        <w:t>, Esq.</w:t>
      </w:r>
    </w:p>
    <w:p w:rsidR="000718C2" w:rsidRDefault="000718C2"/>
    <w:p w:rsidR="000718C2" w:rsidRDefault="000718C2">
      <w:r w:rsidRPr="00F0003F">
        <w:rPr>
          <w:u w:val="single"/>
        </w:rPr>
        <w:t>Copies to (via ecf in pdf format)</w:t>
      </w:r>
      <w:r>
        <w:t>:</w:t>
      </w:r>
    </w:p>
    <w:p w:rsidR="00600C74" w:rsidRPr="00F0003F" w:rsidRDefault="00F0003F">
      <w:pPr>
        <w:rPr>
          <w:highlight w:val="yellow"/>
        </w:rPr>
      </w:pPr>
      <w:r w:rsidRPr="00F0003F">
        <w:rPr>
          <w:highlight w:val="yellow"/>
        </w:rPr>
        <w:t>Plaintiff’s Counsel</w:t>
      </w:r>
    </w:p>
    <w:p w:rsidR="000718C2" w:rsidRDefault="00F0003F">
      <w:r w:rsidRPr="00F0003F">
        <w:rPr>
          <w:highlight w:val="yellow"/>
        </w:rPr>
        <w:t>Defendant’s Counsel</w:t>
      </w:r>
    </w:p>
    <w:sectPr w:rsidR="000718C2" w:rsidSect="00A6076F">
      <w:footerReference w:type="even" r:id="rId9"/>
      <w:footerReference w:type="default" r:id="rId10"/>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10" w:rsidRDefault="009B0710">
      <w:r>
        <w:separator/>
      </w:r>
    </w:p>
  </w:endnote>
  <w:endnote w:type="continuationSeparator" w:id="0">
    <w:p w:rsidR="009B0710" w:rsidRDefault="009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84" w:rsidRDefault="00C37220">
    <w:pPr>
      <w:pStyle w:val="Footer"/>
      <w:framePr w:wrap="around" w:vAnchor="text" w:hAnchor="margin" w:xAlign="center" w:y="1"/>
      <w:rPr>
        <w:rStyle w:val="PageNumber"/>
      </w:rPr>
    </w:pPr>
    <w:r>
      <w:rPr>
        <w:rStyle w:val="PageNumber"/>
      </w:rPr>
      <w:fldChar w:fldCharType="begin"/>
    </w:r>
    <w:r w:rsidR="009C3384">
      <w:rPr>
        <w:rStyle w:val="PageNumber"/>
      </w:rPr>
      <w:instrText xml:space="preserve">PAGE  </w:instrText>
    </w:r>
    <w:r>
      <w:rPr>
        <w:rStyle w:val="PageNumber"/>
      </w:rPr>
      <w:fldChar w:fldCharType="end"/>
    </w:r>
  </w:p>
  <w:p w:rsidR="009C3384" w:rsidRDefault="009C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84" w:rsidRDefault="00C37220">
    <w:pPr>
      <w:pStyle w:val="Footer"/>
      <w:framePr w:wrap="around" w:vAnchor="text" w:hAnchor="margin" w:xAlign="center" w:y="1"/>
      <w:rPr>
        <w:rStyle w:val="PageNumber"/>
      </w:rPr>
    </w:pPr>
    <w:r>
      <w:rPr>
        <w:rStyle w:val="PageNumber"/>
      </w:rPr>
      <w:fldChar w:fldCharType="begin"/>
    </w:r>
    <w:r w:rsidR="009C3384">
      <w:rPr>
        <w:rStyle w:val="PageNumber"/>
      </w:rPr>
      <w:instrText xml:space="preserve">PAGE  </w:instrText>
    </w:r>
    <w:r>
      <w:rPr>
        <w:rStyle w:val="PageNumber"/>
      </w:rPr>
      <w:fldChar w:fldCharType="separate"/>
    </w:r>
    <w:r w:rsidR="002605CF">
      <w:rPr>
        <w:rStyle w:val="PageNumber"/>
        <w:noProof/>
      </w:rPr>
      <w:t>1</w:t>
    </w:r>
    <w:r>
      <w:rPr>
        <w:rStyle w:val="PageNumber"/>
      </w:rPr>
      <w:fldChar w:fldCharType="end"/>
    </w:r>
  </w:p>
  <w:p w:rsidR="009C3384" w:rsidRDefault="009C3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10" w:rsidRDefault="009B0710">
      <w:r>
        <w:separator/>
      </w:r>
    </w:p>
  </w:footnote>
  <w:footnote w:type="continuationSeparator" w:id="0">
    <w:p w:rsidR="009B0710" w:rsidRDefault="009B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E55"/>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 w15:restartNumberingAfterBreak="0">
    <w:nsid w:val="0EB328FB"/>
    <w:multiLevelType w:val="hybridMultilevel"/>
    <w:tmpl w:val="5D88898C"/>
    <w:lvl w:ilvl="0" w:tplc="1FB0163C">
      <w:start w:val="9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953E97"/>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3" w15:restartNumberingAfterBreak="0">
    <w:nsid w:val="125462EB"/>
    <w:multiLevelType w:val="hybridMultilevel"/>
    <w:tmpl w:val="3B14B81A"/>
    <w:lvl w:ilvl="0" w:tplc="F6DCF054">
      <w:start w:val="1"/>
      <w:numFmt w:val="upperLetter"/>
      <w:lvlText w:val="%1."/>
      <w:lvlJc w:val="left"/>
      <w:pPr>
        <w:tabs>
          <w:tab w:val="num" w:pos="5406"/>
        </w:tabs>
        <w:ind w:left="5406" w:hanging="360"/>
      </w:pPr>
      <w:rPr>
        <w:rFonts w:hint="default"/>
      </w:rPr>
    </w:lvl>
    <w:lvl w:ilvl="1" w:tplc="5DD05F3E" w:tentative="1">
      <w:start w:val="1"/>
      <w:numFmt w:val="lowerLetter"/>
      <w:lvlText w:val="%2."/>
      <w:lvlJc w:val="left"/>
      <w:pPr>
        <w:tabs>
          <w:tab w:val="num" w:pos="6126"/>
        </w:tabs>
        <w:ind w:left="6126" w:hanging="360"/>
      </w:pPr>
    </w:lvl>
    <w:lvl w:ilvl="2" w:tplc="6916EABE" w:tentative="1">
      <w:start w:val="1"/>
      <w:numFmt w:val="lowerRoman"/>
      <w:lvlText w:val="%3."/>
      <w:lvlJc w:val="right"/>
      <w:pPr>
        <w:tabs>
          <w:tab w:val="num" w:pos="6846"/>
        </w:tabs>
        <w:ind w:left="6846" w:hanging="180"/>
      </w:pPr>
    </w:lvl>
    <w:lvl w:ilvl="3" w:tplc="34AE5470" w:tentative="1">
      <w:start w:val="1"/>
      <w:numFmt w:val="decimal"/>
      <w:lvlText w:val="%4."/>
      <w:lvlJc w:val="left"/>
      <w:pPr>
        <w:tabs>
          <w:tab w:val="num" w:pos="7566"/>
        </w:tabs>
        <w:ind w:left="7566" w:hanging="360"/>
      </w:pPr>
    </w:lvl>
    <w:lvl w:ilvl="4" w:tplc="AEB6F2AC" w:tentative="1">
      <w:start w:val="1"/>
      <w:numFmt w:val="lowerLetter"/>
      <w:lvlText w:val="%5."/>
      <w:lvlJc w:val="left"/>
      <w:pPr>
        <w:tabs>
          <w:tab w:val="num" w:pos="8286"/>
        </w:tabs>
        <w:ind w:left="8286" w:hanging="360"/>
      </w:pPr>
    </w:lvl>
    <w:lvl w:ilvl="5" w:tplc="45E25F54" w:tentative="1">
      <w:start w:val="1"/>
      <w:numFmt w:val="lowerRoman"/>
      <w:lvlText w:val="%6."/>
      <w:lvlJc w:val="right"/>
      <w:pPr>
        <w:tabs>
          <w:tab w:val="num" w:pos="9006"/>
        </w:tabs>
        <w:ind w:left="9006" w:hanging="180"/>
      </w:pPr>
    </w:lvl>
    <w:lvl w:ilvl="6" w:tplc="9B8499CA" w:tentative="1">
      <w:start w:val="1"/>
      <w:numFmt w:val="decimal"/>
      <w:lvlText w:val="%7."/>
      <w:lvlJc w:val="left"/>
      <w:pPr>
        <w:tabs>
          <w:tab w:val="num" w:pos="9726"/>
        </w:tabs>
        <w:ind w:left="9726" w:hanging="360"/>
      </w:pPr>
    </w:lvl>
    <w:lvl w:ilvl="7" w:tplc="5AAE1F32" w:tentative="1">
      <w:start w:val="1"/>
      <w:numFmt w:val="lowerLetter"/>
      <w:lvlText w:val="%8."/>
      <w:lvlJc w:val="left"/>
      <w:pPr>
        <w:tabs>
          <w:tab w:val="num" w:pos="10446"/>
        </w:tabs>
        <w:ind w:left="10446" w:hanging="360"/>
      </w:pPr>
    </w:lvl>
    <w:lvl w:ilvl="8" w:tplc="3C8C27C0" w:tentative="1">
      <w:start w:val="1"/>
      <w:numFmt w:val="lowerRoman"/>
      <w:lvlText w:val="%9."/>
      <w:lvlJc w:val="right"/>
      <w:pPr>
        <w:tabs>
          <w:tab w:val="num" w:pos="11166"/>
        </w:tabs>
        <w:ind w:left="11166" w:hanging="180"/>
      </w:pPr>
    </w:lvl>
  </w:abstractNum>
  <w:abstractNum w:abstractNumId="4" w15:restartNumberingAfterBreak="0">
    <w:nsid w:val="17F847A9"/>
    <w:multiLevelType w:val="hybridMultilevel"/>
    <w:tmpl w:val="759EACAA"/>
    <w:lvl w:ilvl="0" w:tplc="47D65182">
      <w:start w:val="90"/>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1A7406C5"/>
    <w:multiLevelType w:val="hybridMultilevel"/>
    <w:tmpl w:val="1CBA955A"/>
    <w:lvl w:ilvl="0" w:tplc="463A7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44D01"/>
    <w:multiLevelType w:val="singleLevel"/>
    <w:tmpl w:val="63C6F966"/>
    <w:lvl w:ilvl="0">
      <w:start w:val="1"/>
      <w:numFmt w:val="decimal"/>
      <w:lvlText w:val="%1."/>
      <w:lvlJc w:val="left"/>
      <w:pPr>
        <w:tabs>
          <w:tab w:val="num" w:pos="792"/>
        </w:tabs>
        <w:ind w:left="0" w:firstLine="432"/>
      </w:pPr>
      <w:rPr>
        <w:rFonts w:ascii="Arial" w:hAnsi="Arial" w:hint="default"/>
        <w:b/>
        <w:i w:val="0"/>
        <w:sz w:val="24"/>
      </w:rPr>
    </w:lvl>
  </w:abstractNum>
  <w:abstractNum w:abstractNumId="7" w15:restartNumberingAfterBreak="0">
    <w:nsid w:val="20D65AB7"/>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8" w15:restartNumberingAfterBreak="0">
    <w:nsid w:val="260250CE"/>
    <w:multiLevelType w:val="hybridMultilevel"/>
    <w:tmpl w:val="9B1C3074"/>
    <w:lvl w:ilvl="0" w:tplc="79B4502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803537"/>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0" w15:restartNumberingAfterBreak="0">
    <w:nsid w:val="26CC2B1D"/>
    <w:multiLevelType w:val="multilevel"/>
    <w:tmpl w:val="DC868D0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1" w15:restartNumberingAfterBreak="0">
    <w:nsid w:val="2787201E"/>
    <w:multiLevelType w:val="multilevel"/>
    <w:tmpl w:val="34C2808E"/>
    <w:lvl w:ilvl="0">
      <w:start w:val="1"/>
      <w:numFmt w:val="decimal"/>
      <w:pStyle w:val="PleadingNumbering"/>
      <w:lvlText w:val="%1."/>
      <w:lvlJc w:val="left"/>
      <w:pPr>
        <w:tabs>
          <w:tab w:val="num" w:pos="1080"/>
        </w:tabs>
        <w:ind w:left="0" w:firstLine="720"/>
      </w:p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FF7AB4"/>
    <w:multiLevelType w:val="singleLevel"/>
    <w:tmpl w:val="352E8E00"/>
    <w:lvl w:ilvl="0">
      <w:start w:val="1"/>
      <w:numFmt w:val="lowerLetter"/>
      <w:lvlText w:val="%1."/>
      <w:lvlJc w:val="left"/>
      <w:pPr>
        <w:tabs>
          <w:tab w:val="num" w:pos="2880"/>
        </w:tabs>
        <w:ind w:left="2880" w:hanging="720"/>
      </w:pPr>
      <w:rPr>
        <w:rFonts w:hint="default"/>
      </w:rPr>
    </w:lvl>
  </w:abstractNum>
  <w:abstractNum w:abstractNumId="13" w15:restartNumberingAfterBreak="0">
    <w:nsid w:val="4EFA0799"/>
    <w:multiLevelType w:val="hybridMultilevel"/>
    <w:tmpl w:val="0DC46DDA"/>
    <w:lvl w:ilvl="0" w:tplc="AA98206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4D3286"/>
    <w:multiLevelType w:val="singleLevel"/>
    <w:tmpl w:val="6B96CD5E"/>
    <w:lvl w:ilvl="0">
      <w:start w:val="1"/>
      <w:numFmt w:val="decimal"/>
      <w:lvlText w:val="%1."/>
      <w:lvlJc w:val="left"/>
      <w:pPr>
        <w:tabs>
          <w:tab w:val="num" w:pos="936"/>
        </w:tabs>
        <w:ind w:left="0" w:firstLine="576"/>
      </w:pPr>
      <w:rPr>
        <w:rFonts w:ascii="Arial" w:hAnsi="Arial" w:hint="default"/>
        <w:b w:val="0"/>
        <w:i w:val="0"/>
        <w:sz w:val="24"/>
      </w:rPr>
    </w:lvl>
  </w:abstractNum>
  <w:abstractNum w:abstractNumId="15" w15:restartNumberingAfterBreak="0">
    <w:nsid w:val="58C41A35"/>
    <w:multiLevelType w:val="multilevel"/>
    <w:tmpl w:val="499AE9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7200"/>
        </w:tabs>
        <w:ind w:left="0" w:firstLine="6480"/>
      </w:pPr>
    </w:lvl>
  </w:abstractNum>
  <w:abstractNum w:abstractNumId="16" w15:restartNumberingAfterBreak="0">
    <w:nsid w:val="5BFB7A34"/>
    <w:multiLevelType w:val="hybridMultilevel"/>
    <w:tmpl w:val="98DA659A"/>
    <w:lvl w:ilvl="0" w:tplc="DB26BB58">
      <w:start w:val="9"/>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FA3F77"/>
    <w:multiLevelType w:val="hybridMultilevel"/>
    <w:tmpl w:val="45F06816"/>
    <w:lvl w:ilvl="0" w:tplc="F998FD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AD5F2F"/>
    <w:multiLevelType w:val="multilevel"/>
    <w:tmpl w:val="F58CBEEC"/>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720"/>
      </w:pPr>
    </w:lvl>
    <w:lvl w:ilvl="2">
      <w:start w:val="1"/>
      <w:numFmt w:val="decimal"/>
      <w:lvlText w:val="%1.%2.%3."/>
      <w:lvlJc w:val="left"/>
      <w:pPr>
        <w:tabs>
          <w:tab w:val="num" w:pos="2160"/>
        </w:tabs>
        <w:ind w:left="0" w:firstLine="1440"/>
      </w:pPr>
    </w:lvl>
    <w:lvl w:ilvl="3">
      <w:start w:val="1"/>
      <w:numFmt w:val="decimal"/>
      <w:lvlText w:val="%1.%2.%3.%4."/>
      <w:lvlJc w:val="left"/>
      <w:pPr>
        <w:tabs>
          <w:tab w:val="num" w:pos="2880"/>
        </w:tabs>
        <w:ind w:left="-32767" w:hanging="30609"/>
      </w:pPr>
    </w:lvl>
    <w:lvl w:ilvl="4">
      <w:start w:val="1"/>
      <w:numFmt w:val="decimal"/>
      <w:lvlText w:val="%1.%2.%3.%4.%5."/>
      <w:lvlJc w:val="left"/>
      <w:pPr>
        <w:tabs>
          <w:tab w:val="num" w:pos="3960"/>
        </w:tabs>
        <w:ind w:left="0" w:firstLine="2880"/>
      </w:pPr>
    </w:lvl>
    <w:lvl w:ilvl="5">
      <w:start w:val="1"/>
      <w:numFmt w:val="decimal"/>
      <w:lvlText w:val="%1.%2.%3.%4.%5.%6."/>
      <w:lvlJc w:val="left"/>
      <w:pPr>
        <w:tabs>
          <w:tab w:val="num" w:pos="4680"/>
        </w:tabs>
        <w:ind w:left="-32767" w:hanging="29169"/>
      </w:pPr>
    </w:lvl>
    <w:lvl w:ilvl="6">
      <w:start w:val="1"/>
      <w:numFmt w:val="decimal"/>
      <w:lvlText w:val="%1.%2.%3.%4.%5.%6.%7."/>
      <w:lvlJc w:val="left"/>
      <w:pPr>
        <w:tabs>
          <w:tab w:val="num" w:pos="5760"/>
        </w:tabs>
        <w:ind w:left="0" w:firstLine="4320"/>
      </w:pPr>
    </w:lvl>
    <w:lvl w:ilvl="7">
      <w:start w:val="1"/>
      <w:numFmt w:val="decimal"/>
      <w:lvlText w:val="%1.%2.%3.%4.%5.%6.%7.%8."/>
      <w:lvlJc w:val="left"/>
      <w:pPr>
        <w:tabs>
          <w:tab w:val="num" w:pos="6480"/>
        </w:tabs>
        <w:ind w:left="0" w:firstLine="5040"/>
      </w:pPr>
    </w:lvl>
    <w:lvl w:ilvl="8">
      <w:start w:val="1"/>
      <w:numFmt w:val="decimal"/>
      <w:lvlText w:val="%1.%2.%3.%4.%5.%6.%7.%8.%9."/>
      <w:lvlJc w:val="left"/>
      <w:pPr>
        <w:tabs>
          <w:tab w:val="num" w:pos="7560"/>
        </w:tabs>
        <w:ind w:left="0" w:firstLine="5760"/>
      </w:pPr>
    </w:lvl>
  </w:abstractNum>
  <w:abstractNum w:abstractNumId="19" w15:restartNumberingAfterBreak="0">
    <w:nsid w:val="78495CB9"/>
    <w:multiLevelType w:val="singleLevel"/>
    <w:tmpl w:val="BAFCE2B8"/>
    <w:lvl w:ilvl="0">
      <w:start w:val="1"/>
      <w:numFmt w:val="lowerLetter"/>
      <w:lvlText w:val="%1."/>
      <w:lvlJc w:val="left"/>
      <w:pPr>
        <w:tabs>
          <w:tab w:val="num" w:pos="2880"/>
        </w:tabs>
        <w:ind w:left="2880" w:hanging="720"/>
      </w:pPr>
      <w:rPr>
        <w:rFonts w:hint="default"/>
      </w:rPr>
    </w:lvl>
  </w:abstractNum>
  <w:abstractNum w:abstractNumId="20" w15:restartNumberingAfterBreak="0">
    <w:nsid w:val="7A5866B5"/>
    <w:multiLevelType w:val="hybridMultilevel"/>
    <w:tmpl w:val="9AB23392"/>
    <w:lvl w:ilvl="0" w:tplc="492C9974">
      <w:start w:val="1"/>
      <w:numFmt w:val="decimal"/>
      <w:lvlText w:val="%1."/>
      <w:lvlJc w:val="left"/>
      <w:pPr>
        <w:tabs>
          <w:tab w:val="num" w:pos="2016"/>
        </w:tabs>
        <w:ind w:left="2016" w:hanging="144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7E735686"/>
    <w:multiLevelType w:val="multilevel"/>
    <w:tmpl w:val="689EF7D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1"/>
  </w:num>
  <w:num w:numId="2">
    <w:abstractNumId w:val="11"/>
  </w:num>
  <w:num w:numId="3">
    <w:abstractNumId w:val="0"/>
  </w:num>
  <w:num w:numId="4">
    <w:abstractNumId w:val="10"/>
  </w:num>
  <w:num w:numId="5">
    <w:abstractNumId w:val="9"/>
  </w:num>
  <w:num w:numId="6">
    <w:abstractNumId w:val="18"/>
  </w:num>
  <w:num w:numId="7">
    <w:abstractNumId w:val="2"/>
  </w:num>
  <w:num w:numId="8">
    <w:abstractNumId w:val="15"/>
  </w:num>
  <w:num w:numId="9">
    <w:abstractNumId w:val="21"/>
  </w:num>
  <w:num w:numId="10">
    <w:abstractNumId w:val="7"/>
  </w:num>
  <w:num w:numId="11">
    <w:abstractNumId w:val="6"/>
  </w:num>
  <w:num w:numId="12">
    <w:abstractNumId w:val="14"/>
  </w:num>
  <w:num w:numId="13">
    <w:abstractNumId w:val="3"/>
  </w:num>
  <w:num w:numId="14">
    <w:abstractNumId w:val="20"/>
  </w:num>
  <w:num w:numId="15">
    <w:abstractNumId w:val="8"/>
  </w:num>
  <w:num w:numId="16">
    <w:abstractNumId w:val="12"/>
  </w:num>
  <w:num w:numId="17">
    <w:abstractNumId w:val="19"/>
  </w:num>
  <w:num w:numId="18">
    <w:abstractNumId w:val="1"/>
  </w:num>
  <w:num w:numId="19">
    <w:abstractNumId w:val="4"/>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F"/>
    <w:rsid w:val="00041648"/>
    <w:rsid w:val="000577DD"/>
    <w:rsid w:val="000638C2"/>
    <w:rsid w:val="0006594D"/>
    <w:rsid w:val="000718C2"/>
    <w:rsid w:val="00073A88"/>
    <w:rsid w:val="000A5542"/>
    <w:rsid w:val="000A76E5"/>
    <w:rsid w:val="000C43D0"/>
    <w:rsid w:val="001351EE"/>
    <w:rsid w:val="001573D5"/>
    <w:rsid w:val="00165DE5"/>
    <w:rsid w:val="00167114"/>
    <w:rsid w:val="001770B0"/>
    <w:rsid w:val="001823BB"/>
    <w:rsid w:val="00192CC6"/>
    <w:rsid w:val="001A41D9"/>
    <w:rsid w:val="001B07D2"/>
    <w:rsid w:val="001F56D0"/>
    <w:rsid w:val="00235C89"/>
    <w:rsid w:val="002605CF"/>
    <w:rsid w:val="00271D70"/>
    <w:rsid w:val="00276650"/>
    <w:rsid w:val="00294101"/>
    <w:rsid w:val="0029775E"/>
    <w:rsid w:val="002D045C"/>
    <w:rsid w:val="002E3B30"/>
    <w:rsid w:val="00310A1F"/>
    <w:rsid w:val="00326B4E"/>
    <w:rsid w:val="00327D0D"/>
    <w:rsid w:val="00342FF7"/>
    <w:rsid w:val="003479FA"/>
    <w:rsid w:val="00362F5B"/>
    <w:rsid w:val="00367830"/>
    <w:rsid w:val="003D5C23"/>
    <w:rsid w:val="003E0009"/>
    <w:rsid w:val="004166C6"/>
    <w:rsid w:val="00421280"/>
    <w:rsid w:val="004214B1"/>
    <w:rsid w:val="00441135"/>
    <w:rsid w:val="00460F7A"/>
    <w:rsid w:val="004667E7"/>
    <w:rsid w:val="00474E62"/>
    <w:rsid w:val="004B4827"/>
    <w:rsid w:val="005312EA"/>
    <w:rsid w:val="005671EF"/>
    <w:rsid w:val="0058422E"/>
    <w:rsid w:val="005B49D1"/>
    <w:rsid w:val="005D1A1B"/>
    <w:rsid w:val="005D2601"/>
    <w:rsid w:val="005E36C4"/>
    <w:rsid w:val="005E7103"/>
    <w:rsid w:val="00600C74"/>
    <w:rsid w:val="0063176B"/>
    <w:rsid w:val="00644B26"/>
    <w:rsid w:val="006E7BF6"/>
    <w:rsid w:val="0070233E"/>
    <w:rsid w:val="00752F64"/>
    <w:rsid w:val="00761086"/>
    <w:rsid w:val="00780CC0"/>
    <w:rsid w:val="007B079F"/>
    <w:rsid w:val="0081714E"/>
    <w:rsid w:val="00840AA2"/>
    <w:rsid w:val="008853F0"/>
    <w:rsid w:val="008A611F"/>
    <w:rsid w:val="008C71D6"/>
    <w:rsid w:val="008C758E"/>
    <w:rsid w:val="008D3BA9"/>
    <w:rsid w:val="00914901"/>
    <w:rsid w:val="00947132"/>
    <w:rsid w:val="00976440"/>
    <w:rsid w:val="00993611"/>
    <w:rsid w:val="009B0710"/>
    <w:rsid w:val="009C09AB"/>
    <w:rsid w:val="009C3384"/>
    <w:rsid w:val="009D1148"/>
    <w:rsid w:val="00A6076F"/>
    <w:rsid w:val="00A81697"/>
    <w:rsid w:val="00A84D96"/>
    <w:rsid w:val="00AB02AE"/>
    <w:rsid w:val="00AE6976"/>
    <w:rsid w:val="00B47B6A"/>
    <w:rsid w:val="00B86C88"/>
    <w:rsid w:val="00BA0879"/>
    <w:rsid w:val="00BF1D7A"/>
    <w:rsid w:val="00BF2873"/>
    <w:rsid w:val="00C0428A"/>
    <w:rsid w:val="00C14645"/>
    <w:rsid w:val="00C37220"/>
    <w:rsid w:val="00C52F66"/>
    <w:rsid w:val="00C531DD"/>
    <w:rsid w:val="00C701A1"/>
    <w:rsid w:val="00C93DA4"/>
    <w:rsid w:val="00CC0B74"/>
    <w:rsid w:val="00CD2AD2"/>
    <w:rsid w:val="00CE2D6C"/>
    <w:rsid w:val="00D86A32"/>
    <w:rsid w:val="00DD4FA0"/>
    <w:rsid w:val="00E05F35"/>
    <w:rsid w:val="00E25134"/>
    <w:rsid w:val="00E26C5D"/>
    <w:rsid w:val="00E437F0"/>
    <w:rsid w:val="00E43B8C"/>
    <w:rsid w:val="00E756EC"/>
    <w:rsid w:val="00E86389"/>
    <w:rsid w:val="00E93291"/>
    <w:rsid w:val="00EC1132"/>
    <w:rsid w:val="00EC305A"/>
    <w:rsid w:val="00F0003F"/>
    <w:rsid w:val="00F123C3"/>
    <w:rsid w:val="00F12B3C"/>
    <w:rsid w:val="00F32673"/>
    <w:rsid w:val="00F4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A979C-5FE1-4B16-A366-AE78F414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6F"/>
    <w:pPr>
      <w:jc w:val="both"/>
    </w:pPr>
    <w:rPr>
      <w:rFonts w:ascii="Arial" w:hAnsi="Arial"/>
      <w:sz w:val="24"/>
    </w:rPr>
  </w:style>
  <w:style w:type="paragraph" w:styleId="Heading1">
    <w:name w:val="heading 1"/>
    <w:basedOn w:val="Normal"/>
    <w:next w:val="Normal"/>
    <w:qFormat/>
    <w:rsid w:val="00A6076F"/>
    <w:pPr>
      <w:keepNext/>
      <w:spacing w:before="240" w:after="60"/>
      <w:outlineLvl w:val="0"/>
    </w:pPr>
    <w:rPr>
      <w:kern w:val="28"/>
    </w:rPr>
  </w:style>
  <w:style w:type="paragraph" w:styleId="Heading2">
    <w:name w:val="heading 2"/>
    <w:basedOn w:val="Normal"/>
    <w:next w:val="Normal"/>
    <w:qFormat/>
    <w:rsid w:val="00A6076F"/>
    <w:pPr>
      <w:keepNext/>
      <w:spacing w:before="240" w:after="60"/>
      <w:outlineLvl w:val="1"/>
    </w:pPr>
  </w:style>
  <w:style w:type="paragraph" w:styleId="Heading3">
    <w:name w:val="heading 3"/>
    <w:basedOn w:val="Normal"/>
    <w:next w:val="Normal"/>
    <w:qFormat/>
    <w:rsid w:val="00A6076F"/>
    <w:pPr>
      <w:keepNext/>
      <w:spacing w:before="240" w:after="60"/>
      <w:outlineLvl w:val="2"/>
    </w:pPr>
  </w:style>
  <w:style w:type="paragraph" w:styleId="Heading4">
    <w:name w:val="heading 4"/>
    <w:basedOn w:val="Normal"/>
    <w:next w:val="Normal"/>
    <w:link w:val="Heading4Char"/>
    <w:qFormat/>
    <w:rsid w:val="00A6076F"/>
    <w:pPr>
      <w:keepNext/>
      <w:jc w:val="center"/>
      <w:outlineLvl w:val="3"/>
    </w:pPr>
    <w:rPr>
      <w:b/>
      <w:sz w:val="22"/>
      <w:u w:val="single"/>
    </w:rPr>
  </w:style>
  <w:style w:type="paragraph" w:styleId="Heading5">
    <w:name w:val="heading 5"/>
    <w:basedOn w:val="Normal"/>
    <w:next w:val="Normal"/>
    <w:qFormat/>
    <w:rsid w:val="00A6076F"/>
    <w:pPr>
      <w:keepNext/>
      <w:outlineLvl w:val="4"/>
    </w:pPr>
    <w:rPr>
      <w:b/>
    </w:rPr>
  </w:style>
  <w:style w:type="paragraph" w:styleId="Heading6">
    <w:name w:val="heading 6"/>
    <w:basedOn w:val="Normal"/>
    <w:next w:val="Normal"/>
    <w:qFormat/>
    <w:rsid w:val="00A6076F"/>
    <w:pPr>
      <w:keepNext/>
      <w:jc w:val="center"/>
      <w:outlineLvl w:val="5"/>
    </w:pPr>
    <w:rPr>
      <w:rFonts w:ascii="Times New Roman" w:hAnsi="Times New Roman"/>
      <w:u w:val="single"/>
    </w:rPr>
  </w:style>
  <w:style w:type="paragraph" w:styleId="Heading7">
    <w:name w:val="heading 7"/>
    <w:basedOn w:val="Normal"/>
    <w:next w:val="Normal"/>
    <w:qFormat/>
    <w:rsid w:val="00A6076F"/>
    <w:pPr>
      <w:keepNext/>
      <w:spacing w:line="360" w:lineRule="auto"/>
      <w:ind w:left="576"/>
      <w:jc w:val="center"/>
      <w:outlineLvl w:val="6"/>
    </w:pPr>
    <w:rPr>
      <w:b/>
      <w:bCs/>
      <w:u w:val="single"/>
    </w:rPr>
  </w:style>
  <w:style w:type="paragraph" w:styleId="Heading8">
    <w:name w:val="heading 8"/>
    <w:basedOn w:val="Normal"/>
    <w:next w:val="Normal"/>
    <w:qFormat/>
    <w:rsid w:val="00A6076F"/>
    <w:pPr>
      <w:keepNext/>
      <w:spacing w:line="360" w:lineRule="auto"/>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rsid w:val="00A6076F"/>
    <w:pPr>
      <w:ind w:left="720" w:right="720"/>
    </w:pPr>
  </w:style>
  <w:style w:type="paragraph" w:customStyle="1" w:styleId="5DoubleIndent">
    <w:name w:val=".5&quot; Double Indent"/>
    <w:basedOn w:val="Normal"/>
    <w:next w:val="Normal"/>
    <w:rsid w:val="00A6076F"/>
    <w:pPr>
      <w:ind w:left="720" w:right="720"/>
    </w:pPr>
  </w:style>
  <w:style w:type="paragraph" w:customStyle="1" w:styleId="1DoubleIndent">
    <w:name w:val="1&quot; Double Indent"/>
    <w:basedOn w:val="Normal"/>
    <w:next w:val="Normal"/>
    <w:rsid w:val="00A6076F"/>
    <w:pPr>
      <w:ind w:left="1440" w:right="1440"/>
    </w:pPr>
  </w:style>
  <w:style w:type="paragraph" w:customStyle="1" w:styleId="PleadingNumbering">
    <w:name w:val="Pleading Numbering"/>
    <w:basedOn w:val="Normal"/>
    <w:rsid w:val="00A6076F"/>
    <w:pPr>
      <w:numPr>
        <w:numId w:val="2"/>
      </w:numPr>
      <w:spacing w:line="480" w:lineRule="auto"/>
    </w:pPr>
  </w:style>
  <w:style w:type="paragraph" w:styleId="BodyText">
    <w:name w:val="Body Text"/>
    <w:basedOn w:val="Normal"/>
    <w:rsid w:val="00A6076F"/>
    <w:pPr>
      <w:jc w:val="center"/>
    </w:pPr>
    <w:rPr>
      <w:b/>
      <w:sz w:val="22"/>
    </w:rPr>
  </w:style>
  <w:style w:type="paragraph" w:styleId="BodyTextIndent">
    <w:name w:val="Body Text Indent"/>
    <w:basedOn w:val="Normal"/>
    <w:rsid w:val="00A6076F"/>
    <w:pPr>
      <w:widowControl w:val="0"/>
      <w:ind w:firstLine="720"/>
      <w:jc w:val="left"/>
    </w:pPr>
    <w:rPr>
      <w:rFonts w:ascii="Times New Roman" w:hAnsi="Times New Roman"/>
      <w:b/>
      <w:snapToGrid w:val="0"/>
    </w:rPr>
  </w:style>
  <w:style w:type="paragraph" w:styleId="Header">
    <w:name w:val="header"/>
    <w:basedOn w:val="Normal"/>
    <w:link w:val="HeaderChar"/>
    <w:rsid w:val="00A6076F"/>
    <w:pPr>
      <w:tabs>
        <w:tab w:val="center" w:pos="4320"/>
        <w:tab w:val="right" w:pos="8640"/>
      </w:tabs>
    </w:pPr>
  </w:style>
  <w:style w:type="paragraph" w:styleId="Footer">
    <w:name w:val="footer"/>
    <w:basedOn w:val="Normal"/>
    <w:rsid w:val="00A6076F"/>
    <w:pPr>
      <w:tabs>
        <w:tab w:val="center" w:pos="4320"/>
        <w:tab w:val="right" w:pos="8640"/>
      </w:tabs>
    </w:pPr>
  </w:style>
  <w:style w:type="paragraph" w:styleId="Title">
    <w:name w:val="Title"/>
    <w:basedOn w:val="Normal"/>
    <w:link w:val="TitleChar"/>
    <w:qFormat/>
    <w:rsid w:val="00A6076F"/>
    <w:pPr>
      <w:jc w:val="center"/>
    </w:pPr>
    <w:rPr>
      <w:b/>
    </w:rPr>
  </w:style>
  <w:style w:type="character" w:styleId="PageNumber">
    <w:name w:val="page number"/>
    <w:basedOn w:val="DefaultParagraphFont"/>
    <w:rsid w:val="00A6076F"/>
  </w:style>
  <w:style w:type="paragraph" w:styleId="FootnoteText">
    <w:name w:val="footnote text"/>
    <w:basedOn w:val="Normal"/>
    <w:semiHidden/>
    <w:rsid w:val="00A6076F"/>
    <w:rPr>
      <w:sz w:val="20"/>
    </w:rPr>
  </w:style>
  <w:style w:type="character" w:styleId="FootnoteReference">
    <w:name w:val="footnote reference"/>
    <w:basedOn w:val="DefaultParagraphFont"/>
    <w:semiHidden/>
    <w:rsid w:val="00A6076F"/>
    <w:rPr>
      <w:vertAlign w:val="superscript"/>
    </w:rPr>
  </w:style>
  <w:style w:type="paragraph" w:styleId="BodyTextIndent2">
    <w:name w:val="Body Text Indent 2"/>
    <w:basedOn w:val="Normal"/>
    <w:rsid w:val="00A6076F"/>
    <w:pPr>
      <w:spacing w:line="360" w:lineRule="auto"/>
      <w:ind w:firstLine="576"/>
      <w:jc w:val="left"/>
    </w:pPr>
  </w:style>
  <w:style w:type="paragraph" w:styleId="BodyTextIndent3">
    <w:name w:val="Body Text Indent 3"/>
    <w:basedOn w:val="Normal"/>
    <w:rsid w:val="00A6076F"/>
    <w:pPr>
      <w:ind w:firstLine="576"/>
    </w:pPr>
  </w:style>
  <w:style w:type="character" w:customStyle="1" w:styleId="HeaderChar">
    <w:name w:val="Header Char"/>
    <w:basedOn w:val="DefaultParagraphFont"/>
    <w:link w:val="Header"/>
    <w:rsid w:val="00BF1D7A"/>
    <w:rPr>
      <w:rFonts w:ascii="Arial" w:hAnsi="Arial"/>
      <w:sz w:val="24"/>
    </w:rPr>
  </w:style>
  <w:style w:type="character" w:customStyle="1" w:styleId="Heading4Char">
    <w:name w:val="Heading 4 Char"/>
    <w:basedOn w:val="DefaultParagraphFont"/>
    <w:link w:val="Heading4"/>
    <w:rsid w:val="00CC0B74"/>
    <w:rPr>
      <w:rFonts w:ascii="Arial" w:hAnsi="Arial"/>
      <w:b/>
      <w:sz w:val="22"/>
      <w:u w:val="single"/>
    </w:rPr>
  </w:style>
  <w:style w:type="character" w:customStyle="1" w:styleId="TitleChar">
    <w:name w:val="Title Char"/>
    <w:basedOn w:val="DefaultParagraphFont"/>
    <w:link w:val="Title"/>
    <w:rsid w:val="00E43B8C"/>
    <w:rPr>
      <w:rFonts w:ascii="Arial" w:hAnsi="Arial"/>
      <w:b/>
      <w:sz w:val="24"/>
    </w:rPr>
  </w:style>
  <w:style w:type="character" w:styleId="Hyperlink">
    <w:name w:val="Hyperlink"/>
    <w:basedOn w:val="DefaultParagraphFont"/>
    <w:rsid w:val="00F0003F"/>
    <w:rPr>
      <w:color w:val="0000FF" w:themeColor="hyperlink"/>
      <w:u w:val="single"/>
    </w:rPr>
  </w:style>
  <w:style w:type="paragraph" w:styleId="ListParagraph">
    <w:name w:val="List Paragraph"/>
    <w:basedOn w:val="Normal"/>
    <w:uiPriority w:val="34"/>
    <w:qFormat/>
    <w:rsid w:val="00F0003F"/>
    <w:pPr>
      <w:ind w:left="720"/>
      <w:contextualSpacing/>
    </w:pPr>
  </w:style>
  <w:style w:type="paragraph" w:styleId="BalloonText">
    <w:name w:val="Balloon Text"/>
    <w:basedOn w:val="Normal"/>
    <w:link w:val="BalloonTextChar"/>
    <w:rsid w:val="00474E62"/>
    <w:rPr>
      <w:rFonts w:ascii="Tahoma" w:hAnsi="Tahoma" w:cs="Tahoma"/>
      <w:sz w:val="16"/>
      <w:szCs w:val="16"/>
    </w:rPr>
  </w:style>
  <w:style w:type="character" w:customStyle="1" w:styleId="BalloonTextChar">
    <w:name w:val="Balloon Text Char"/>
    <w:basedOn w:val="DefaultParagraphFont"/>
    <w:link w:val="BalloonText"/>
    <w:rsid w:val="0047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3821">
      <w:bodyDiv w:val="1"/>
      <w:marLeft w:val="0"/>
      <w:marRight w:val="0"/>
      <w:marTop w:val="0"/>
      <w:marBottom w:val="0"/>
      <w:divBdr>
        <w:top w:val="none" w:sz="0" w:space="0" w:color="auto"/>
        <w:left w:val="none" w:sz="0" w:space="0" w:color="auto"/>
        <w:bottom w:val="none" w:sz="0" w:space="0" w:color="auto"/>
        <w:right w:val="none" w:sz="0" w:space="0" w:color="auto"/>
      </w:divBdr>
    </w:div>
    <w:div w:id="1476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sb.us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0FFA-A07A-41A6-9637-809F5464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Motion For Order Authorizing Employment of Professional Appraiser for Trustee, Authorizing Payment to Professional Appraiser for Trustee and</vt:lpstr>
    </vt:vector>
  </TitlesOfParts>
  <Compan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Order Authorizing Employment of Professional Appraiser for Trustee, Authorizing Payment to Professional Appraiser for Trustee and</dc:title>
  <dc:creator>.</dc:creator>
  <cp:lastModifiedBy>Dania Muniz</cp:lastModifiedBy>
  <cp:revision>2</cp:revision>
  <cp:lastPrinted>2016-10-19T15:29:00Z</cp:lastPrinted>
  <dcterms:created xsi:type="dcterms:W3CDTF">2018-01-08T22:00:00Z</dcterms:created>
  <dcterms:modified xsi:type="dcterms:W3CDTF">2018-01-08T22:00:00Z</dcterms:modified>
</cp:coreProperties>
</file>